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672754" w14:textId="40F34E39" w:rsidR="00594AC4" w:rsidRDefault="00594AC4" w:rsidP="00594AC4">
      <w:pPr>
        <w:jc w:val="center"/>
        <w:rPr>
          <w:b/>
          <w:sz w:val="28"/>
          <w:szCs w:val="28"/>
          <w:lang w:val="en-US"/>
        </w:rPr>
      </w:pPr>
      <w:r>
        <w:rPr>
          <w:noProof/>
        </w:rPr>
        <w:drawing>
          <wp:anchor distT="0" distB="0" distL="114300" distR="114300" simplePos="0" relativeHeight="251661312" behindDoc="0" locked="0" layoutInCell="1" allowOverlap="1" wp14:anchorId="54D02825" wp14:editId="20619F5A">
            <wp:simplePos x="0" y="0"/>
            <wp:positionH relativeFrom="column">
              <wp:posOffset>-848565</wp:posOffset>
            </wp:positionH>
            <wp:positionV relativeFrom="paragraph">
              <wp:posOffset>130</wp:posOffset>
            </wp:positionV>
            <wp:extent cx="7494905" cy="1103630"/>
            <wp:effectExtent l="0" t="0" r="0" b="0"/>
            <wp:wrapSquare wrapText="bothSides"/>
            <wp:docPr id="68"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494905" cy="11036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D7611A" w14:textId="243E9CB9" w:rsidR="00014216" w:rsidRPr="002E691F" w:rsidRDefault="00594AC4" w:rsidP="000B5DEE">
      <w:pPr>
        <w:jc w:val="center"/>
        <w:rPr>
          <w:b/>
          <w:sz w:val="28"/>
          <w:szCs w:val="28"/>
          <w:lang w:val="en-US"/>
        </w:rPr>
      </w:pPr>
      <w:r w:rsidRPr="002E691F">
        <w:rPr>
          <w:b/>
          <w:sz w:val="28"/>
          <w:szCs w:val="28"/>
          <w:lang w:val="en-US"/>
        </w:rPr>
        <w:t xml:space="preserve">TRAINING </w:t>
      </w:r>
      <w:r>
        <w:rPr>
          <w:b/>
          <w:sz w:val="28"/>
          <w:szCs w:val="28"/>
          <w:lang w:val="en-US"/>
        </w:rPr>
        <w:t>REPORT</w:t>
      </w:r>
    </w:p>
    <w:tbl>
      <w:tblPr>
        <w:tblStyle w:val="TableGrid"/>
        <w:tblW w:w="5000" w:type="pct"/>
        <w:tblLook w:val="04A0" w:firstRow="1" w:lastRow="0" w:firstColumn="1" w:lastColumn="0" w:noHBand="0" w:noVBand="1"/>
      </w:tblPr>
      <w:tblGrid>
        <w:gridCol w:w="1934"/>
        <w:gridCol w:w="7554"/>
      </w:tblGrid>
      <w:tr w:rsidR="000B5DEE" w:rsidRPr="00DE0D3B" w14:paraId="7E1E1566" w14:textId="77777777" w:rsidTr="00E209A2">
        <w:tc>
          <w:tcPr>
            <w:tcW w:w="1019" w:type="pct"/>
          </w:tcPr>
          <w:p w14:paraId="79F1337B" w14:textId="77777777" w:rsidR="000B5DEE" w:rsidRPr="00527ECB" w:rsidRDefault="000B5DEE" w:rsidP="00E209A2">
            <w:pPr>
              <w:jc w:val="both"/>
              <w:rPr>
                <w:b/>
                <w:color w:val="ED7D31" w:themeColor="accent2"/>
                <w:lang w:val="en-GB"/>
              </w:rPr>
            </w:pPr>
            <w:r w:rsidRPr="00527ECB">
              <w:rPr>
                <w:b/>
                <w:color w:val="ED7D31" w:themeColor="accent2"/>
                <w:lang w:val="en-GB"/>
              </w:rPr>
              <w:t>Name of training</w:t>
            </w:r>
          </w:p>
        </w:tc>
        <w:tc>
          <w:tcPr>
            <w:tcW w:w="3981" w:type="pct"/>
          </w:tcPr>
          <w:p w14:paraId="3550F6F0" w14:textId="5449B428" w:rsidR="000B5DEE" w:rsidRPr="00527ECB" w:rsidRDefault="000B5DEE" w:rsidP="00E209A2">
            <w:pPr>
              <w:jc w:val="both"/>
              <w:rPr>
                <w:b/>
                <w:color w:val="538135" w:themeColor="accent6" w:themeShade="BF"/>
                <w:lang w:val="en-GB"/>
              </w:rPr>
            </w:pPr>
            <w:r>
              <w:rPr>
                <w:b/>
                <w:color w:val="538135" w:themeColor="accent6" w:themeShade="BF"/>
                <w:lang w:val="en-GB"/>
              </w:rPr>
              <w:t xml:space="preserve">On-farm research establishment for research farmer and research managed trials </w:t>
            </w:r>
          </w:p>
        </w:tc>
      </w:tr>
      <w:tr w:rsidR="000B5DEE" w:rsidRPr="00DE0D3B" w14:paraId="10537965" w14:textId="77777777" w:rsidTr="00E209A2">
        <w:tc>
          <w:tcPr>
            <w:tcW w:w="1019" w:type="pct"/>
          </w:tcPr>
          <w:p w14:paraId="6327DD71" w14:textId="77777777" w:rsidR="000B5DEE" w:rsidRPr="00527ECB" w:rsidRDefault="000B5DEE" w:rsidP="00E209A2">
            <w:pPr>
              <w:jc w:val="both"/>
              <w:rPr>
                <w:b/>
                <w:color w:val="ED7D31" w:themeColor="accent2"/>
                <w:lang w:val="en-GB"/>
              </w:rPr>
            </w:pPr>
            <w:r w:rsidRPr="00527ECB">
              <w:rPr>
                <w:b/>
                <w:color w:val="ED7D31" w:themeColor="accent2"/>
                <w:lang w:val="en-GB"/>
              </w:rPr>
              <w:t>Purpose</w:t>
            </w:r>
          </w:p>
        </w:tc>
        <w:tc>
          <w:tcPr>
            <w:tcW w:w="3981" w:type="pct"/>
          </w:tcPr>
          <w:p w14:paraId="0B672DC4" w14:textId="25E8CFCD" w:rsidR="000B5DEE" w:rsidRPr="00527ECB" w:rsidRDefault="000B5DEE" w:rsidP="00E209A2">
            <w:pPr>
              <w:jc w:val="both"/>
              <w:rPr>
                <w:b/>
                <w:color w:val="538135" w:themeColor="accent6" w:themeShade="BF"/>
                <w:lang w:val="en-GB"/>
              </w:rPr>
            </w:pPr>
            <w:r>
              <w:rPr>
                <w:b/>
                <w:color w:val="538135" w:themeColor="accent6" w:themeShade="BF"/>
                <w:lang w:val="en-GB"/>
              </w:rPr>
              <w:t xml:space="preserve">Train </w:t>
            </w:r>
            <w:r w:rsidR="00B84D6D">
              <w:rPr>
                <w:b/>
                <w:color w:val="538135" w:themeColor="accent6" w:themeShade="BF"/>
                <w:lang w:val="en-GB"/>
              </w:rPr>
              <w:t>host village extension personnel and farmers on principles of trial establishment and crop management/agronomy</w:t>
            </w:r>
          </w:p>
        </w:tc>
      </w:tr>
      <w:tr w:rsidR="000B5DEE" w:rsidRPr="00DE0D3B" w14:paraId="17E59B1C" w14:textId="77777777" w:rsidTr="00E209A2">
        <w:tc>
          <w:tcPr>
            <w:tcW w:w="1019" w:type="pct"/>
          </w:tcPr>
          <w:p w14:paraId="6D64CC37" w14:textId="77777777" w:rsidR="000B5DEE" w:rsidRPr="00527ECB" w:rsidRDefault="000B5DEE" w:rsidP="00E209A2">
            <w:pPr>
              <w:jc w:val="both"/>
              <w:rPr>
                <w:b/>
                <w:color w:val="ED7D31" w:themeColor="accent2"/>
                <w:lang w:val="en-GB"/>
              </w:rPr>
            </w:pPr>
            <w:r w:rsidRPr="00527ECB">
              <w:rPr>
                <w:b/>
                <w:color w:val="ED7D31" w:themeColor="accent2"/>
                <w:lang w:val="en-GB"/>
              </w:rPr>
              <w:t>Audience</w:t>
            </w:r>
          </w:p>
        </w:tc>
        <w:tc>
          <w:tcPr>
            <w:tcW w:w="3981" w:type="pct"/>
          </w:tcPr>
          <w:p w14:paraId="4EFB407B" w14:textId="5ED53399" w:rsidR="000B5DEE" w:rsidRPr="00527ECB" w:rsidRDefault="00B84D6D" w:rsidP="00E209A2">
            <w:pPr>
              <w:jc w:val="both"/>
              <w:rPr>
                <w:b/>
                <w:color w:val="538135" w:themeColor="accent6" w:themeShade="BF"/>
                <w:lang w:val="en-GB"/>
              </w:rPr>
            </w:pPr>
            <w:r>
              <w:rPr>
                <w:b/>
                <w:color w:val="538135" w:themeColor="accent6" w:themeShade="BF"/>
                <w:lang w:val="en-GB"/>
              </w:rPr>
              <w:t>On-farm experiment hosts</w:t>
            </w:r>
            <w:r w:rsidR="000B5DEE" w:rsidRPr="00527ECB">
              <w:rPr>
                <w:b/>
                <w:color w:val="538135" w:themeColor="accent6" w:themeShade="BF"/>
                <w:lang w:val="en-GB"/>
              </w:rPr>
              <w:t xml:space="preserve"> </w:t>
            </w:r>
            <w:r w:rsidR="000B5DEE">
              <w:rPr>
                <w:b/>
                <w:color w:val="538135" w:themeColor="accent6" w:themeShade="BF"/>
                <w:lang w:val="en-GB"/>
              </w:rPr>
              <w:t xml:space="preserve">from </w:t>
            </w:r>
            <w:r w:rsidR="000B5DEE" w:rsidRPr="00295378">
              <w:rPr>
                <w:b/>
                <w:color w:val="538135" w:themeColor="accent6" w:themeShade="BF"/>
                <w:lang w:val="en-GB"/>
              </w:rPr>
              <w:t>Laikala, Moleti and Mlali</w:t>
            </w:r>
            <w:r w:rsidR="000B5DEE">
              <w:rPr>
                <w:b/>
                <w:color w:val="538135" w:themeColor="accent6" w:themeShade="BF"/>
                <w:lang w:val="en-GB"/>
              </w:rPr>
              <w:t xml:space="preserve"> villages</w:t>
            </w:r>
          </w:p>
        </w:tc>
      </w:tr>
      <w:tr w:rsidR="000B5DEE" w:rsidRPr="00DE0D3B" w14:paraId="20B14881" w14:textId="77777777" w:rsidTr="00E209A2">
        <w:tc>
          <w:tcPr>
            <w:tcW w:w="1019" w:type="pct"/>
          </w:tcPr>
          <w:p w14:paraId="5E7C2E47" w14:textId="77777777" w:rsidR="000B5DEE" w:rsidRPr="00527ECB" w:rsidRDefault="000B5DEE" w:rsidP="00E209A2">
            <w:pPr>
              <w:jc w:val="both"/>
              <w:rPr>
                <w:b/>
                <w:color w:val="ED7D31" w:themeColor="accent2"/>
                <w:lang w:val="en-GB"/>
              </w:rPr>
            </w:pPr>
            <w:r w:rsidRPr="00527ECB">
              <w:rPr>
                <w:b/>
                <w:color w:val="ED7D31" w:themeColor="accent2"/>
                <w:lang w:val="en-GB"/>
              </w:rPr>
              <w:t>Trainers</w:t>
            </w:r>
          </w:p>
        </w:tc>
        <w:tc>
          <w:tcPr>
            <w:tcW w:w="3981" w:type="pct"/>
          </w:tcPr>
          <w:p w14:paraId="5D0840F8" w14:textId="77777777" w:rsidR="000B5DEE" w:rsidRPr="00527ECB" w:rsidRDefault="000B5DEE" w:rsidP="00E209A2">
            <w:pPr>
              <w:jc w:val="both"/>
              <w:rPr>
                <w:b/>
                <w:color w:val="538135" w:themeColor="accent6" w:themeShade="BF"/>
                <w:lang w:val="en-GB"/>
              </w:rPr>
            </w:pPr>
            <w:r w:rsidRPr="00527ECB">
              <w:rPr>
                <w:b/>
                <w:color w:val="538135" w:themeColor="accent6" w:themeShade="BF"/>
                <w:lang w:val="en-GB"/>
              </w:rPr>
              <w:t>ICRISAT</w:t>
            </w:r>
          </w:p>
        </w:tc>
      </w:tr>
      <w:tr w:rsidR="000B5DEE" w:rsidRPr="00DE0D3B" w14:paraId="71E263A2" w14:textId="77777777" w:rsidTr="00E209A2">
        <w:tc>
          <w:tcPr>
            <w:tcW w:w="1019" w:type="pct"/>
          </w:tcPr>
          <w:p w14:paraId="4C37519B" w14:textId="77777777" w:rsidR="000B5DEE" w:rsidRPr="00527ECB" w:rsidRDefault="000B5DEE" w:rsidP="00E209A2">
            <w:pPr>
              <w:jc w:val="both"/>
              <w:rPr>
                <w:b/>
                <w:color w:val="ED7D31" w:themeColor="accent2"/>
                <w:lang w:val="en-GB"/>
              </w:rPr>
            </w:pPr>
            <w:r w:rsidRPr="00527ECB">
              <w:rPr>
                <w:b/>
                <w:color w:val="ED7D31" w:themeColor="accent2"/>
                <w:lang w:val="en-GB"/>
              </w:rPr>
              <w:t xml:space="preserve">Dates </w:t>
            </w:r>
          </w:p>
        </w:tc>
        <w:tc>
          <w:tcPr>
            <w:tcW w:w="3981" w:type="pct"/>
          </w:tcPr>
          <w:p w14:paraId="014291DC" w14:textId="77FA7530" w:rsidR="000B5DEE" w:rsidRPr="00B84D6D" w:rsidRDefault="00B84D6D" w:rsidP="00E209A2">
            <w:pPr>
              <w:jc w:val="both"/>
              <w:rPr>
                <w:lang w:val="en-GB"/>
              </w:rPr>
            </w:pPr>
            <w:r w:rsidRPr="00B84D6D">
              <w:rPr>
                <w:b/>
                <w:color w:val="538135" w:themeColor="accent6" w:themeShade="BF"/>
                <w:lang w:val="en-GB"/>
              </w:rPr>
              <w:t>29 December 2019 and 17th January 2020</w:t>
            </w:r>
          </w:p>
        </w:tc>
      </w:tr>
      <w:tr w:rsidR="000B5DEE" w:rsidRPr="00DE0D3B" w14:paraId="792C5017" w14:textId="77777777" w:rsidTr="00E209A2">
        <w:tc>
          <w:tcPr>
            <w:tcW w:w="1019" w:type="pct"/>
          </w:tcPr>
          <w:p w14:paraId="15153F55" w14:textId="77777777" w:rsidR="000B5DEE" w:rsidRPr="00527ECB" w:rsidRDefault="000B5DEE" w:rsidP="00E209A2">
            <w:pPr>
              <w:jc w:val="both"/>
              <w:rPr>
                <w:b/>
                <w:color w:val="ED7D31" w:themeColor="accent2"/>
                <w:lang w:val="en-GB"/>
              </w:rPr>
            </w:pPr>
            <w:r>
              <w:rPr>
                <w:b/>
                <w:color w:val="ED7D31" w:themeColor="accent2"/>
                <w:lang w:val="en-GB"/>
              </w:rPr>
              <w:t>Venue</w:t>
            </w:r>
          </w:p>
        </w:tc>
        <w:tc>
          <w:tcPr>
            <w:tcW w:w="3981" w:type="pct"/>
          </w:tcPr>
          <w:p w14:paraId="6B2B5A19" w14:textId="77777777" w:rsidR="000B5DEE" w:rsidRPr="00527ECB" w:rsidRDefault="000B5DEE" w:rsidP="00E209A2">
            <w:pPr>
              <w:jc w:val="both"/>
              <w:rPr>
                <w:b/>
                <w:color w:val="538135" w:themeColor="accent6" w:themeShade="BF"/>
                <w:szCs w:val="24"/>
              </w:rPr>
            </w:pPr>
            <w:r>
              <w:rPr>
                <w:b/>
                <w:color w:val="538135" w:themeColor="accent6" w:themeShade="BF"/>
                <w:szCs w:val="24"/>
              </w:rPr>
              <w:t>Mlali community hall</w:t>
            </w:r>
          </w:p>
        </w:tc>
      </w:tr>
    </w:tbl>
    <w:p w14:paraId="6DAA98C0" w14:textId="77777777" w:rsidR="000B5DEE" w:rsidRDefault="000B5DEE" w:rsidP="00527ECB">
      <w:pPr>
        <w:jc w:val="both"/>
        <w:rPr>
          <w:b/>
          <w:lang w:val="en-GB"/>
        </w:rPr>
      </w:pPr>
    </w:p>
    <w:p w14:paraId="1055A696" w14:textId="77777777" w:rsidR="00DC7936" w:rsidRPr="00DC7936" w:rsidRDefault="00DC7936" w:rsidP="00527ECB">
      <w:pPr>
        <w:jc w:val="both"/>
        <w:rPr>
          <w:b/>
          <w:lang w:val="en-GB"/>
        </w:rPr>
      </w:pPr>
      <w:r w:rsidRPr="00DC7936">
        <w:rPr>
          <w:b/>
          <w:lang w:val="en-GB"/>
        </w:rPr>
        <w:t>Background</w:t>
      </w:r>
    </w:p>
    <w:p w14:paraId="40E494D8" w14:textId="6F78C216" w:rsidR="000412B5" w:rsidRDefault="00DC7936" w:rsidP="00527ECB">
      <w:pPr>
        <w:jc w:val="both"/>
        <w:rPr>
          <w:lang w:val="en-GB"/>
        </w:rPr>
      </w:pPr>
      <w:r>
        <w:rPr>
          <w:lang w:val="en-GB"/>
        </w:rPr>
        <w:t xml:space="preserve">To ensure good implementation of trials, </w:t>
      </w:r>
      <w:r w:rsidR="000412B5">
        <w:rPr>
          <w:lang w:val="en-GB"/>
        </w:rPr>
        <w:t>f</w:t>
      </w:r>
      <w:r>
        <w:rPr>
          <w:lang w:val="en-GB"/>
        </w:rPr>
        <w:t>armers hosting</w:t>
      </w:r>
      <w:r w:rsidR="000412B5" w:rsidRPr="000412B5">
        <w:rPr>
          <w:lang w:val="en-GB"/>
        </w:rPr>
        <w:t xml:space="preserve"> trials </w:t>
      </w:r>
      <w:r>
        <w:rPr>
          <w:lang w:val="en-GB"/>
        </w:rPr>
        <w:t xml:space="preserve">in 6 villages </w:t>
      </w:r>
      <w:r w:rsidR="000412B5" w:rsidRPr="000412B5">
        <w:rPr>
          <w:lang w:val="en-GB"/>
        </w:rPr>
        <w:t>were</w:t>
      </w:r>
      <w:r w:rsidR="000412B5">
        <w:rPr>
          <w:lang w:val="en-GB"/>
        </w:rPr>
        <w:t xml:space="preserve"> given hands on trained on trial layout and </w:t>
      </w:r>
      <w:r w:rsidR="005402B3">
        <w:rPr>
          <w:lang w:val="en-GB"/>
        </w:rPr>
        <w:t xml:space="preserve">the allied </w:t>
      </w:r>
      <w:r w:rsidR="000412B5" w:rsidRPr="000412B5">
        <w:rPr>
          <w:lang w:val="en-GB"/>
        </w:rPr>
        <w:t>agronomy of the respective test cro</w:t>
      </w:r>
      <w:r w:rsidR="000412B5">
        <w:rPr>
          <w:lang w:val="en-GB"/>
        </w:rPr>
        <w:t xml:space="preserve">ps. </w:t>
      </w:r>
      <w:r>
        <w:rPr>
          <w:lang w:val="en-GB"/>
        </w:rPr>
        <w:t>At each of these sites</w:t>
      </w:r>
      <w:r w:rsidR="005402B3">
        <w:rPr>
          <w:lang w:val="en-GB"/>
        </w:rPr>
        <w:t xml:space="preserve">, a total of 10 farmers participated. </w:t>
      </w:r>
      <w:r w:rsidR="000412B5">
        <w:rPr>
          <w:lang w:val="en-GB"/>
        </w:rPr>
        <w:t>These on-site training sessions took place in Mlali, Laikala and Manyusi in Kongwa District and Njoro 1 and 2 in Kiteto District</w:t>
      </w:r>
      <w:r w:rsidR="00C8070F">
        <w:rPr>
          <w:lang w:val="en-GB"/>
        </w:rPr>
        <w:t xml:space="preserve"> (Table 1</w:t>
      </w:r>
      <w:r w:rsidR="00DC1CCD">
        <w:rPr>
          <w:lang w:val="en-GB"/>
        </w:rPr>
        <w:t>, Fig 1</w:t>
      </w:r>
      <w:r w:rsidR="00C8070F">
        <w:rPr>
          <w:lang w:val="en-GB"/>
        </w:rPr>
        <w:t>)</w:t>
      </w:r>
      <w:r w:rsidR="000412B5">
        <w:rPr>
          <w:lang w:val="en-GB"/>
        </w:rPr>
        <w:t>. These covered</w:t>
      </w:r>
      <w:r w:rsidR="005402B3">
        <w:rPr>
          <w:lang w:val="en-GB"/>
        </w:rPr>
        <w:t xml:space="preserve"> both the crop genetics and cropping systems</w:t>
      </w:r>
      <w:r w:rsidR="000412B5">
        <w:rPr>
          <w:lang w:val="en-GB"/>
        </w:rPr>
        <w:t>.</w:t>
      </w:r>
      <w:r w:rsidR="000A3BC9">
        <w:rPr>
          <w:lang w:val="en-GB"/>
        </w:rPr>
        <w:t xml:space="preserve"> </w:t>
      </w:r>
    </w:p>
    <w:p w14:paraId="1C2EFFD5" w14:textId="77777777" w:rsidR="000412B5" w:rsidRPr="00237330" w:rsidRDefault="000412B5" w:rsidP="00527ECB">
      <w:pPr>
        <w:jc w:val="both"/>
        <w:rPr>
          <w:b/>
          <w:lang w:val="en-GB"/>
        </w:rPr>
      </w:pPr>
      <w:r w:rsidRPr="00237330">
        <w:rPr>
          <w:b/>
          <w:lang w:val="en-GB"/>
        </w:rPr>
        <w:t>Training modules included:</w:t>
      </w:r>
    </w:p>
    <w:p w14:paraId="52194E4B" w14:textId="47E073DF" w:rsidR="000412B5" w:rsidRDefault="000412B5" w:rsidP="00B84D6D">
      <w:pPr>
        <w:pStyle w:val="ListParagraph"/>
        <w:numPr>
          <w:ilvl w:val="0"/>
          <w:numId w:val="1"/>
        </w:numPr>
        <w:spacing w:before="120" w:after="0"/>
        <w:ind w:left="714" w:hanging="357"/>
        <w:contextualSpacing w:val="0"/>
        <w:jc w:val="both"/>
        <w:rPr>
          <w:lang w:val="en-US"/>
        </w:rPr>
      </w:pPr>
      <w:r w:rsidRPr="00C8070F">
        <w:rPr>
          <w:b/>
          <w:lang w:val="en-US"/>
        </w:rPr>
        <w:t>Land selection and preparation</w:t>
      </w:r>
      <w:r w:rsidR="00C8070F" w:rsidRPr="00C8070F">
        <w:rPr>
          <w:b/>
          <w:lang w:val="en-US"/>
        </w:rPr>
        <w:t>:</w:t>
      </w:r>
      <w:r w:rsidR="00237330">
        <w:rPr>
          <w:lang w:val="en-US"/>
        </w:rPr>
        <w:t xml:space="preserve"> </w:t>
      </w:r>
      <w:r w:rsidR="00B84D6D">
        <w:rPr>
          <w:lang w:val="en-US"/>
        </w:rPr>
        <w:t>Emphasis on proper siting was  made participants were reminded the importance of good land s</w:t>
      </w:r>
      <w:r w:rsidR="00237330">
        <w:rPr>
          <w:lang w:val="en-US"/>
        </w:rPr>
        <w:t>elect</w:t>
      </w:r>
      <w:r w:rsidR="00B84D6D">
        <w:rPr>
          <w:lang w:val="en-US"/>
        </w:rPr>
        <w:t>ion</w:t>
      </w:r>
      <w:r w:rsidR="00237330">
        <w:rPr>
          <w:lang w:val="en-US"/>
        </w:rPr>
        <w:t xml:space="preserve"> land </w:t>
      </w:r>
      <w:r w:rsidR="00B84D6D">
        <w:rPr>
          <w:lang w:val="en-US"/>
        </w:rPr>
        <w:t>for</w:t>
      </w:r>
      <w:r w:rsidR="00237330">
        <w:rPr>
          <w:lang w:val="en-US"/>
        </w:rPr>
        <w:t xml:space="preserve"> a given crop variety</w:t>
      </w:r>
      <w:r w:rsidR="00B84D6D">
        <w:rPr>
          <w:lang w:val="en-US"/>
        </w:rPr>
        <w:t>. For example,</w:t>
      </w:r>
      <w:r w:rsidR="00237330">
        <w:rPr>
          <w:lang w:val="en-US"/>
        </w:rPr>
        <w:t xml:space="preserve"> </w:t>
      </w:r>
      <w:r w:rsidR="00B84D6D">
        <w:rPr>
          <w:lang w:val="en-US"/>
        </w:rPr>
        <w:t>they were</w:t>
      </w:r>
      <w:r w:rsidR="00237330">
        <w:rPr>
          <w:lang w:val="en-US"/>
        </w:rPr>
        <w:t xml:space="preserve"> </w:t>
      </w:r>
      <w:r w:rsidR="00B84D6D">
        <w:rPr>
          <w:lang w:val="en-US"/>
        </w:rPr>
        <w:t xml:space="preserve">told </w:t>
      </w:r>
      <w:r w:rsidR="00237330">
        <w:rPr>
          <w:lang w:val="en-US"/>
        </w:rPr>
        <w:t>groundnut</w:t>
      </w:r>
      <w:r w:rsidR="00B84D6D">
        <w:rPr>
          <w:lang w:val="en-US"/>
        </w:rPr>
        <w:t xml:space="preserve"> does well in </w:t>
      </w:r>
      <w:r w:rsidR="00237330">
        <w:rPr>
          <w:lang w:val="en-US"/>
        </w:rPr>
        <w:t xml:space="preserve">loose sandy loam soils. This </w:t>
      </w:r>
      <w:r w:rsidR="00B84D6D">
        <w:rPr>
          <w:lang w:val="en-US"/>
        </w:rPr>
        <w:t xml:space="preserve">component also covered </w:t>
      </w:r>
      <w:r w:rsidR="00237330">
        <w:rPr>
          <w:lang w:val="en-US"/>
        </w:rPr>
        <w:t>development of planting beds or soils free of lumps</w:t>
      </w:r>
    </w:p>
    <w:p w14:paraId="2FDD6AC3" w14:textId="28FF3DA0" w:rsidR="000412B5" w:rsidRDefault="00C8070F" w:rsidP="00B84D6D">
      <w:pPr>
        <w:pStyle w:val="ListParagraph"/>
        <w:numPr>
          <w:ilvl w:val="0"/>
          <w:numId w:val="1"/>
        </w:numPr>
        <w:spacing w:before="120" w:after="0"/>
        <w:ind w:left="714" w:hanging="357"/>
        <w:contextualSpacing w:val="0"/>
        <w:jc w:val="both"/>
        <w:rPr>
          <w:lang w:val="en-US"/>
        </w:rPr>
      </w:pPr>
      <w:r w:rsidRPr="00C8070F">
        <w:rPr>
          <w:b/>
          <w:lang w:val="en-US"/>
        </w:rPr>
        <w:t>Plot layout</w:t>
      </w:r>
      <w:r>
        <w:rPr>
          <w:lang w:val="en-US"/>
        </w:rPr>
        <w:t xml:space="preserve">: </w:t>
      </w:r>
      <w:r w:rsidR="00237330">
        <w:rPr>
          <w:lang w:val="en-US"/>
        </w:rPr>
        <w:t xml:space="preserve">The focus was for farmers to understand how many plots exist in each experiment and </w:t>
      </w:r>
      <w:r w:rsidR="0052019E">
        <w:rPr>
          <w:lang w:val="en-US"/>
        </w:rPr>
        <w:t>the</w:t>
      </w:r>
      <w:r w:rsidR="00237330">
        <w:rPr>
          <w:lang w:val="en-US"/>
        </w:rPr>
        <w:t xml:space="preserve"> entries are expected in each plot. </w:t>
      </w:r>
      <w:r w:rsidR="0052019E">
        <w:rPr>
          <w:lang w:val="en-US"/>
        </w:rPr>
        <w:t>They were trained on physical pl</w:t>
      </w:r>
      <w:r w:rsidR="00237330">
        <w:rPr>
          <w:lang w:val="en-US"/>
        </w:rPr>
        <w:t>ot layout</w:t>
      </w:r>
      <w:r w:rsidR="0052019E">
        <w:rPr>
          <w:lang w:val="en-US"/>
        </w:rPr>
        <w:t>.</w:t>
      </w:r>
      <w:r w:rsidR="00237330">
        <w:rPr>
          <w:lang w:val="en-US"/>
        </w:rPr>
        <w:t xml:space="preserve"> </w:t>
      </w:r>
    </w:p>
    <w:p w14:paraId="5C559AAC" w14:textId="3E5D31DE" w:rsidR="00237330" w:rsidRDefault="00237330" w:rsidP="00B84D6D">
      <w:pPr>
        <w:pStyle w:val="ListParagraph"/>
        <w:numPr>
          <w:ilvl w:val="0"/>
          <w:numId w:val="1"/>
        </w:numPr>
        <w:spacing w:before="120" w:after="0"/>
        <w:ind w:left="714" w:hanging="357"/>
        <w:contextualSpacing w:val="0"/>
        <w:jc w:val="both"/>
        <w:rPr>
          <w:lang w:val="en-US"/>
        </w:rPr>
      </w:pPr>
      <w:r w:rsidRPr="00C8070F">
        <w:rPr>
          <w:b/>
          <w:lang w:val="en-US"/>
        </w:rPr>
        <w:t>Planting:</w:t>
      </w:r>
      <w:r>
        <w:rPr>
          <w:lang w:val="en-US"/>
        </w:rPr>
        <w:t xml:space="preserve"> </w:t>
      </w:r>
      <w:r w:rsidR="0052019E">
        <w:rPr>
          <w:lang w:val="en-US"/>
        </w:rPr>
        <w:t>Participants</w:t>
      </w:r>
      <w:r>
        <w:rPr>
          <w:lang w:val="en-US"/>
        </w:rPr>
        <w:t xml:space="preserve"> </w:t>
      </w:r>
      <w:r w:rsidR="0052019E">
        <w:rPr>
          <w:lang w:val="en-US"/>
        </w:rPr>
        <w:t xml:space="preserve">were reminded of the importance of managing their plant populations and how that relates to yield. The focus was on row and within row spacing. Examples were given for all focus crops. That is </w:t>
      </w:r>
      <w:r>
        <w:rPr>
          <w:lang w:val="en-US"/>
        </w:rPr>
        <w:t xml:space="preserve">groundnut </w:t>
      </w:r>
      <w:r w:rsidR="0052019E">
        <w:rPr>
          <w:lang w:val="en-US"/>
        </w:rPr>
        <w:t>-</w:t>
      </w:r>
      <w:r>
        <w:rPr>
          <w:lang w:val="en-US"/>
        </w:rPr>
        <w:t>one seed per station and planted at 2-3 cm dee</w:t>
      </w:r>
      <w:r w:rsidR="003E5700">
        <w:rPr>
          <w:lang w:val="en-US"/>
        </w:rPr>
        <w:t>p; sorghum and pearl millet planted at 2cm deep with 4-5 seeds per station to be thinned to 2. Th</w:t>
      </w:r>
      <w:r w:rsidR="00146557">
        <w:rPr>
          <w:lang w:val="en-US"/>
        </w:rPr>
        <w:t>ey were also reminded of the need to consider seed viability</w:t>
      </w:r>
      <w:r w:rsidR="003E5700">
        <w:rPr>
          <w:lang w:val="en-US"/>
        </w:rPr>
        <w:t xml:space="preserve">, seed size, plant nature </w:t>
      </w:r>
      <w:r w:rsidR="00146557">
        <w:rPr>
          <w:lang w:val="en-US"/>
        </w:rPr>
        <w:t xml:space="preserve">that are </w:t>
      </w:r>
      <w:r w:rsidR="003E5700">
        <w:rPr>
          <w:lang w:val="en-US"/>
        </w:rPr>
        <w:t xml:space="preserve">key to proper establishment and growth of the </w:t>
      </w:r>
      <w:r w:rsidR="00146557">
        <w:rPr>
          <w:lang w:val="en-US"/>
        </w:rPr>
        <w:t>crops.</w:t>
      </w:r>
    </w:p>
    <w:p w14:paraId="5B1B9E89" w14:textId="33B48D85" w:rsidR="003E5700" w:rsidRDefault="003E5700" w:rsidP="00B84D6D">
      <w:pPr>
        <w:pStyle w:val="ListParagraph"/>
        <w:numPr>
          <w:ilvl w:val="0"/>
          <w:numId w:val="1"/>
        </w:numPr>
        <w:spacing w:before="120" w:after="0"/>
        <w:ind w:left="714" w:hanging="357"/>
        <w:contextualSpacing w:val="0"/>
        <w:jc w:val="both"/>
        <w:rPr>
          <w:lang w:val="en-US"/>
        </w:rPr>
      </w:pPr>
      <w:r w:rsidRPr="00C8070F">
        <w:rPr>
          <w:b/>
          <w:lang w:val="en-US"/>
        </w:rPr>
        <w:t>Thinning</w:t>
      </w:r>
      <w:r>
        <w:rPr>
          <w:lang w:val="en-US"/>
        </w:rPr>
        <w:t xml:space="preserve">: </w:t>
      </w:r>
      <w:r w:rsidR="00E00B42">
        <w:rPr>
          <w:lang w:val="en-US"/>
        </w:rPr>
        <w:t xml:space="preserve">In both Kongwa and Kiteto, </w:t>
      </w:r>
      <w:r w:rsidR="008F681C">
        <w:rPr>
          <w:lang w:val="en-US"/>
        </w:rPr>
        <w:t xml:space="preserve">ants and other pests often eat planted and or germinating seed of especially small grains. Farmers shared this experience and the team agreed that for sorghum and pearl millet, 4-5 seeds be planted per station, but be thinned to a maximum of two per station to </w:t>
      </w:r>
      <w:r>
        <w:rPr>
          <w:lang w:val="en-US"/>
        </w:rPr>
        <w:t xml:space="preserve">the right plant population. </w:t>
      </w:r>
    </w:p>
    <w:p w14:paraId="4D9DD6BE" w14:textId="77777777" w:rsidR="00C8070F" w:rsidRDefault="00C8070F" w:rsidP="00B84D6D">
      <w:pPr>
        <w:pStyle w:val="ListParagraph"/>
        <w:numPr>
          <w:ilvl w:val="0"/>
          <w:numId w:val="1"/>
        </w:numPr>
        <w:spacing w:before="120" w:after="0"/>
        <w:ind w:left="714" w:hanging="357"/>
        <w:contextualSpacing w:val="0"/>
        <w:jc w:val="both"/>
        <w:rPr>
          <w:lang w:val="en-US"/>
        </w:rPr>
      </w:pPr>
      <w:r w:rsidRPr="00C8070F">
        <w:rPr>
          <w:b/>
          <w:lang w:val="en-US"/>
        </w:rPr>
        <w:t>Fertilizer application</w:t>
      </w:r>
      <w:r>
        <w:rPr>
          <w:lang w:val="en-US"/>
        </w:rPr>
        <w:t>: Farmers were informed of the need to apply fertilizer especially with cereals. Preliminary instructions were given with promise to have hands on training when time to apply was due.</w:t>
      </w:r>
    </w:p>
    <w:p w14:paraId="3B442338" w14:textId="77777777" w:rsidR="003E5700" w:rsidRDefault="003E5700" w:rsidP="00B84D6D">
      <w:pPr>
        <w:pStyle w:val="ListParagraph"/>
        <w:numPr>
          <w:ilvl w:val="0"/>
          <w:numId w:val="1"/>
        </w:numPr>
        <w:spacing w:before="120" w:after="0"/>
        <w:ind w:left="714" w:hanging="357"/>
        <w:contextualSpacing w:val="0"/>
        <w:jc w:val="both"/>
        <w:rPr>
          <w:lang w:val="en-US"/>
        </w:rPr>
      </w:pPr>
      <w:r w:rsidRPr="00C8070F">
        <w:rPr>
          <w:b/>
          <w:lang w:val="en-US"/>
        </w:rPr>
        <w:lastRenderedPageBreak/>
        <w:t>Weeding:</w:t>
      </w:r>
      <w:r>
        <w:rPr>
          <w:lang w:val="en-US"/>
        </w:rPr>
        <w:t xml:space="preserve"> Farmers were also taught on the importance of weeding once crops establishes in order to: minimize competition for soil nutrients, water, sunlight etc between plants and weeds. That weeds also harbor pests that may have deleterious effects on plants.</w:t>
      </w:r>
    </w:p>
    <w:p w14:paraId="399D4C10" w14:textId="77777777" w:rsidR="00594AC4" w:rsidRDefault="00594AC4" w:rsidP="00527ECB">
      <w:pPr>
        <w:jc w:val="both"/>
        <w:rPr>
          <w:lang w:val="en-US"/>
        </w:rPr>
      </w:pPr>
    </w:p>
    <w:p w14:paraId="0DFF4A9C" w14:textId="20AD763A" w:rsidR="00C8070F" w:rsidRPr="000A3BC9" w:rsidRDefault="00C8070F" w:rsidP="00527ECB">
      <w:pPr>
        <w:jc w:val="both"/>
        <w:rPr>
          <w:b/>
          <w:lang w:val="en-US"/>
        </w:rPr>
      </w:pPr>
      <w:r w:rsidRPr="000A3BC9">
        <w:rPr>
          <w:b/>
          <w:lang w:val="en-US"/>
        </w:rPr>
        <w:t>Table 1</w:t>
      </w:r>
      <w:r w:rsidR="00DE0D3B">
        <w:rPr>
          <w:b/>
          <w:lang w:val="en-US"/>
        </w:rPr>
        <w:t xml:space="preserve">. Profile of farmers engaged in the training and curriculum implemented </w:t>
      </w:r>
    </w:p>
    <w:tbl>
      <w:tblPr>
        <w:tblStyle w:val="GridTable4-Accent6"/>
        <w:tblW w:w="9209" w:type="dxa"/>
        <w:tblLook w:val="04A0" w:firstRow="1" w:lastRow="0" w:firstColumn="1" w:lastColumn="0" w:noHBand="0" w:noVBand="1"/>
      </w:tblPr>
      <w:tblGrid>
        <w:gridCol w:w="883"/>
        <w:gridCol w:w="1025"/>
        <w:gridCol w:w="2907"/>
        <w:gridCol w:w="4394"/>
      </w:tblGrid>
      <w:tr w:rsidR="00C8070F" w:rsidRPr="000A3BC9" w14:paraId="613D2090" w14:textId="77777777" w:rsidTr="008F68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 w:type="dxa"/>
          </w:tcPr>
          <w:p w14:paraId="15DDF999" w14:textId="77777777" w:rsidR="00C8070F" w:rsidRPr="000A3BC9" w:rsidRDefault="00C8070F" w:rsidP="00527ECB">
            <w:pPr>
              <w:jc w:val="both"/>
              <w:rPr>
                <w:sz w:val="20"/>
                <w:szCs w:val="20"/>
                <w:lang w:val="en-US"/>
              </w:rPr>
            </w:pPr>
            <w:r w:rsidRPr="000A3BC9">
              <w:rPr>
                <w:sz w:val="20"/>
                <w:szCs w:val="20"/>
                <w:lang w:val="en-US"/>
              </w:rPr>
              <w:t>District</w:t>
            </w:r>
          </w:p>
        </w:tc>
        <w:tc>
          <w:tcPr>
            <w:tcW w:w="1025" w:type="dxa"/>
          </w:tcPr>
          <w:p w14:paraId="7FBD1B86" w14:textId="77777777" w:rsidR="00C8070F" w:rsidRPr="000A3BC9" w:rsidRDefault="00C8070F" w:rsidP="00527ECB">
            <w:pPr>
              <w:jc w:val="both"/>
              <w:cnfStyle w:val="100000000000" w:firstRow="1" w:lastRow="0" w:firstColumn="0" w:lastColumn="0" w:oddVBand="0" w:evenVBand="0" w:oddHBand="0" w:evenHBand="0" w:firstRowFirstColumn="0" w:firstRowLastColumn="0" w:lastRowFirstColumn="0" w:lastRowLastColumn="0"/>
              <w:rPr>
                <w:sz w:val="20"/>
                <w:szCs w:val="20"/>
                <w:lang w:val="en-US"/>
              </w:rPr>
            </w:pPr>
            <w:r w:rsidRPr="000A3BC9">
              <w:rPr>
                <w:sz w:val="20"/>
                <w:szCs w:val="20"/>
                <w:lang w:val="en-US"/>
              </w:rPr>
              <w:t>Village</w:t>
            </w:r>
          </w:p>
        </w:tc>
        <w:tc>
          <w:tcPr>
            <w:tcW w:w="2907" w:type="dxa"/>
          </w:tcPr>
          <w:p w14:paraId="14D5E5AF" w14:textId="77777777" w:rsidR="00C8070F" w:rsidRPr="000A3BC9" w:rsidRDefault="00C8070F" w:rsidP="00527ECB">
            <w:pPr>
              <w:jc w:val="both"/>
              <w:cnfStyle w:val="100000000000" w:firstRow="1" w:lastRow="0" w:firstColumn="0" w:lastColumn="0" w:oddVBand="0" w:evenVBand="0" w:oddHBand="0" w:evenHBand="0" w:firstRowFirstColumn="0" w:firstRowLastColumn="0" w:lastRowFirstColumn="0" w:lastRowLastColumn="0"/>
              <w:rPr>
                <w:sz w:val="20"/>
                <w:szCs w:val="20"/>
                <w:lang w:val="en-US"/>
              </w:rPr>
            </w:pPr>
            <w:r w:rsidRPr="000A3BC9">
              <w:rPr>
                <w:sz w:val="20"/>
                <w:szCs w:val="20"/>
                <w:lang w:val="en-US"/>
              </w:rPr>
              <w:t>Number of farmers</w:t>
            </w:r>
          </w:p>
        </w:tc>
        <w:tc>
          <w:tcPr>
            <w:tcW w:w="4394" w:type="dxa"/>
          </w:tcPr>
          <w:p w14:paraId="6CD923BE" w14:textId="77777777" w:rsidR="00C8070F" w:rsidRPr="000A3BC9" w:rsidRDefault="000A3BC9" w:rsidP="00527ECB">
            <w:pPr>
              <w:jc w:val="both"/>
              <w:cnfStyle w:val="100000000000" w:firstRow="1" w:lastRow="0" w:firstColumn="0" w:lastColumn="0" w:oddVBand="0" w:evenVBand="0" w:oddHBand="0" w:evenHBand="0" w:firstRowFirstColumn="0" w:firstRowLastColumn="0" w:lastRowFirstColumn="0" w:lastRowLastColumn="0"/>
              <w:rPr>
                <w:sz w:val="20"/>
                <w:szCs w:val="20"/>
                <w:lang w:val="en-US"/>
              </w:rPr>
            </w:pPr>
            <w:r w:rsidRPr="000A3BC9">
              <w:rPr>
                <w:sz w:val="20"/>
                <w:szCs w:val="20"/>
                <w:lang w:val="en-US"/>
              </w:rPr>
              <w:t>Training activities</w:t>
            </w:r>
          </w:p>
        </w:tc>
      </w:tr>
      <w:tr w:rsidR="00C8070F" w:rsidRPr="000A3BC9" w14:paraId="475ACDF2" w14:textId="77777777" w:rsidTr="008F68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 w:type="dxa"/>
          </w:tcPr>
          <w:p w14:paraId="01172DED" w14:textId="77777777" w:rsidR="00C8070F" w:rsidRPr="000A3BC9" w:rsidRDefault="00C8070F" w:rsidP="00527ECB">
            <w:pPr>
              <w:jc w:val="both"/>
              <w:rPr>
                <w:sz w:val="20"/>
                <w:szCs w:val="20"/>
                <w:lang w:val="en-US"/>
              </w:rPr>
            </w:pPr>
            <w:r w:rsidRPr="000A3BC9">
              <w:rPr>
                <w:sz w:val="20"/>
                <w:szCs w:val="20"/>
                <w:lang w:val="en-US"/>
              </w:rPr>
              <w:t>Kongwa</w:t>
            </w:r>
          </w:p>
        </w:tc>
        <w:tc>
          <w:tcPr>
            <w:tcW w:w="1025" w:type="dxa"/>
          </w:tcPr>
          <w:p w14:paraId="71498901" w14:textId="77777777" w:rsidR="00C8070F" w:rsidRPr="000A3BC9" w:rsidRDefault="00C8070F" w:rsidP="00527ECB">
            <w:pPr>
              <w:jc w:val="both"/>
              <w:cnfStyle w:val="000000100000" w:firstRow="0" w:lastRow="0" w:firstColumn="0" w:lastColumn="0" w:oddVBand="0" w:evenVBand="0" w:oddHBand="1" w:evenHBand="0" w:firstRowFirstColumn="0" w:firstRowLastColumn="0" w:lastRowFirstColumn="0" w:lastRowLastColumn="0"/>
              <w:rPr>
                <w:sz w:val="20"/>
                <w:szCs w:val="20"/>
                <w:lang w:val="en-US"/>
              </w:rPr>
            </w:pPr>
            <w:r w:rsidRPr="000A3BC9">
              <w:rPr>
                <w:sz w:val="20"/>
                <w:szCs w:val="20"/>
                <w:lang w:val="en-US"/>
              </w:rPr>
              <w:t>Laikala</w:t>
            </w:r>
          </w:p>
        </w:tc>
        <w:tc>
          <w:tcPr>
            <w:tcW w:w="2907" w:type="dxa"/>
          </w:tcPr>
          <w:p w14:paraId="2D19D624" w14:textId="77777777" w:rsidR="00C8070F" w:rsidRPr="000A3BC9" w:rsidRDefault="000A3BC9" w:rsidP="00527ECB">
            <w:pPr>
              <w:jc w:val="both"/>
              <w:cnfStyle w:val="000000100000" w:firstRow="0" w:lastRow="0" w:firstColumn="0" w:lastColumn="0" w:oddVBand="0" w:evenVBand="0" w:oddHBand="1" w:evenHBand="0" w:firstRowFirstColumn="0" w:firstRowLastColumn="0" w:lastRowFirstColumn="0" w:lastRowLastColumn="0"/>
              <w:rPr>
                <w:sz w:val="20"/>
                <w:szCs w:val="20"/>
                <w:lang w:val="en-US"/>
              </w:rPr>
            </w:pPr>
            <w:r w:rsidRPr="000A3BC9">
              <w:rPr>
                <w:sz w:val="20"/>
                <w:szCs w:val="20"/>
                <w:lang w:val="en-US"/>
              </w:rPr>
              <w:t xml:space="preserve">Mwajabu </w:t>
            </w:r>
            <w:r w:rsidR="00C8070F" w:rsidRPr="000A3BC9">
              <w:rPr>
                <w:sz w:val="20"/>
                <w:szCs w:val="20"/>
                <w:lang w:val="en-US"/>
              </w:rPr>
              <w:t xml:space="preserve">Sefu: </w:t>
            </w:r>
            <w:r w:rsidRPr="000A3BC9">
              <w:rPr>
                <w:sz w:val="20"/>
                <w:szCs w:val="20"/>
                <w:lang w:val="en-US"/>
              </w:rPr>
              <w:t xml:space="preserve">(working with </w:t>
            </w:r>
            <w:r w:rsidR="00C8070F" w:rsidRPr="000A3BC9">
              <w:rPr>
                <w:sz w:val="20"/>
                <w:szCs w:val="20"/>
                <w:lang w:val="en-US"/>
              </w:rPr>
              <w:t>10</w:t>
            </w:r>
            <w:r w:rsidRPr="000A3BC9">
              <w:rPr>
                <w:sz w:val="20"/>
                <w:szCs w:val="20"/>
                <w:lang w:val="en-US"/>
              </w:rPr>
              <w:t xml:space="preserve"> farmers)</w:t>
            </w:r>
          </w:p>
        </w:tc>
        <w:tc>
          <w:tcPr>
            <w:tcW w:w="4394" w:type="dxa"/>
          </w:tcPr>
          <w:p w14:paraId="5338DBF3" w14:textId="77777777" w:rsidR="00C8070F" w:rsidRPr="000A3BC9" w:rsidRDefault="000A3BC9" w:rsidP="00527ECB">
            <w:pPr>
              <w:jc w:val="both"/>
              <w:cnfStyle w:val="000000100000" w:firstRow="0" w:lastRow="0" w:firstColumn="0" w:lastColumn="0" w:oddVBand="0" w:evenVBand="0" w:oddHBand="1" w:evenHBand="0" w:firstRowFirstColumn="0" w:firstRowLastColumn="0" w:lastRowFirstColumn="0" w:lastRowLastColumn="0"/>
              <w:rPr>
                <w:sz w:val="20"/>
                <w:szCs w:val="20"/>
                <w:lang w:val="en-US"/>
              </w:rPr>
            </w:pPr>
            <w:r w:rsidRPr="000A3BC9">
              <w:rPr>
                <w:sz w:val="20"/>
                <w:szCs w:val="20"/>
                <w:lang w:val="en-US"/>
              </w:rPr>
              <w:t>Land preparation, Land selection, Planting, thinning, fertilizer application and weeding</w:t>
            </w:r>
          </w:p>
        </w:tc>
      </w:tr>
      <w:tr w:rsidR="00C8070F" w:rsidRPr="000A3BC9" w14:paraId="3A073373" w14:textId="77777777" w:rsidTr="008F681C">
        <w:tc>
          <w:tcPr>
            <w:cnfStyle w:val="001000000000" w:firstRow="0" w:lastRow="0" w:firstColumn="1" w:lastColumn="0" w:oddVBand="0" w:evenVBand="0" w:oddHBand="0" w:evenHBand="0" w:firstRowFirstColumn="0" w:firstRowLastColumn="0" w:lastRowFirstColumn="0" w:lastRowLastColumn="0"/>
            <w:tcW w:w="883" w:type="dxa"/>
          </w:tcPr>
          <w:p w14:paraId="019BA07F" w14:textId="77777777" w:rsidR="00C8070F" w:rsidRPr="000A3BC9" w:rsidRDefault="00C8070F" w:rsidP="00527ECB">
            <w:pPr>
              <w:jc w:val="both"/>
              <w:rPr>
                <w:sz w:val="20"/>
                <w:szCs w:val="20"/>
                <w:lang w:val="en-US"/>
              </w:rPr>
            </w:pPr>
          </w:p>
        </w:tc>
        <w:tc>
          <w:tcPr>
            <w:tcW w:w="1025" w:type="dxa"/>
          </w:tcPr>
          <w:p w14:paraId="4A68EAF9" w14:textId="77777777" w:rsidR="00C8070F" w:rsidRPr="000A3BC9" w:rsidRDefault="00C8070F" w:rsidP="00527ECB">
            <w:pPr>
              <w:jc w:val="both"/>
              <w:cnfStyle w:val="000000000000" w:firstRow="0" w:lastRow="0" w:firstColumn="0" w:lastColumn="0" w:oddVBand="0" w:evenVBand="0" w:oddHBand="0" w:evenHBand="0" w:firstRowFirstColumn="0" w:firstRowLastColumn="0" w:lastRowFirstColumn="0" w:lastRowLastColumn="0"/>
              <w:rPr>
                <w:sz w:val="20"/>
                <w:szCs w:val="20"/>
                <w:lang w:val="en-US"/>
              </w:rPr>
            </w:pPr>
            <w:r w:rsidRPr="000A3BC9">
              <w:rPr>
                <w:sz w:val="20"/>
                <w:szCs w:val="20"/>
                <w:lang w:val="en-US"/>
              </w:rPr>
              <w:t>Mlali</w:t>
            </w:r>
          </w:p>
        </w:tc>
        <w:tc>
          <w:tcPr>
            <w:tcW w:w="2907" w:type="dxa"/>
          </w:tcPr>
          <w:p w14:paraId="360B2D33" w14:textId="77777777" w:rsidR="00C8070F" w:rsidRPr="000A3BC9" w:rsidRDefault="00C8070F" w:rsidP="00527ECB">
            <w:pPr>
              <w:jc w:val="both"/>
              <w:cnfStyle w:val="000000000000" w:firstRow="0" w:lastRow="0" w:firstColumn="0" w:lastColumn="0" w:oddVBand="0" w:evenVBand="0" w:oddHBand="0" w:evenHBand="0" w:firstRowFirstColumn="0" w:firstRowLastColumn="0" w:lastRowFirstColumn="0" w:lastRowLastColumn="0"/>
              <w:rPr>
                <w:sz w:val="20"/>
                <w:szCs w:val="20"/>
                <w:lang w:val="en-US"/>
              </w:rPr>
            </w:pPr>
            <w:r w:rsidRPr="000A3BC9">
              <w:rPr>
                <w:sz w:val="20"/>
                <w:szCs w:val="20"/>
                <w:lang w:val="en-US"/>
              </w:rPr>
              <w:t xml:space="preserve">Moshi Maile: </w:t>
            </w:r>
            <w:r w:rsidR="000A3BC9" w:rsidRPr="000A3BC9">
              <w:rPr>
                <w:sz w:val="20"/>
                <w:szCs w:val="20"/>
                <w:lang w:val="en-US"/>
              </w:rPr>
              <w:t xml:space="preserve">(working </w:t>
            </w:r>
            <w:r w:rsidRPr="000A3BC9">
              <w:rPr>
                <w:sz w:val="20"/>
                <w:szCs w:val="20"/>
                <w:lang w:val="en-US"/>
              </w:rPr>
              <w:t>10</w:t>
            </w:r>
            <w:r w:rsidR="000A3BC9" w:rsidRPr="000A3BC9">
              <w:rPr>
                <w:sz w:val="20"/>
                <w:szCs w:val="20"/>
                <w:lang w:val="en-US"/>
              </w:rPr>
              <w:t xml:space="preserve"> farmers)</w:t>
            </w:r>
          </w:p>
        </w:tc>
        <w:tc>
          <w:tcPr>
            <w:tcW w:w="4394" w:type="dxa"/>
          </w:tcPr>
          <w:p w14:paraId="65D1BB31" w14:textId="77777777" w:rsidR="00C8070F" w:rsidRPr="000A3BC9" w:rsidRDefault="000A3BC9" w:rsidP="00527ECB">
            <w:pPr>
              <w:jc w:val="both"/>
              <w:cnfStyle w:val="000000000000" w:firstRow="0" w:lastRow="0" w:firstColumn="0" w:lastColumn="0" w:oddVBand="0" w:evenVBand="0" w:oddHBand="0" w:evenHBand="0" w:firstRowFirstColumn="0" w:firstRowLastColumn="0" w:lastRowFirstColumn="0" w:lastRowLastColumn="0"/>
              <w:rPr>
                <w:sz w:val="20"/>
                <w:szCs w:val="20"/>
                <w:lang w:val="en-US"/>
              </w:rPr>
            </w:pPr>
            <w:r w:rsidRPr="000A3BC9">
              <w:rPr>
                <w:sz w:val="20"/>
                <w:szCs w:val="20"/>
                <w:lang w:val="en-US"/>
              </w:rPr>
              <w:t>Land preparation, Land selection, Planting, thinning, fertilizer application and weeding</w:t>
            </w:r>
          </w:p>
        </w:tc>
      </w:tr>
      <w:tr w:rsidR="00C8070F" w:rsidRPr="000A3BC9" w14:paraId="21A9365A" w14:textId="77777777" w:rsidTr="008F68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 w:type="dxa"/>
          </w:tcPr>
          <w:p w14:paraId="414D84CA" w14:textId="77777777" w:rsidR="00C8070F" w:rsidRPr="000A3BC9" w:rsidRDefault="00C8070F" w:rsidP="00527ECB">
            <w:pPr>
              <w:jc w:val="both"/>
              <w:rPr>
                <w:sz w:val="20"/>
                <w:szCs w:val="20"/>
                <w:lang w:val="en-US"/>
              </w:rPr>
            </w:pPr>
          </w:p>
        </w:tc>
        <w:tc>
          <w:tcPr>
            <w:tcW w:w="1025" w:type="dxa"/>
          </w:tcPr>
          <w:p w14:paraId="55EC1432" w14:textId="77777777" w:rsidR="00C8070F" w:rsidRPr="000A3BC9" w:rsidRDefault="00C8070F" w:rsidP="00527ECB">
            <w:pPr>
              <w:jc w:val="both"/>
              <w:cnfStyle w:val="000000100000" w:firstRow="0" w:lastRow="0" w:firstColumn="0" w:lastColumn="0" w:oddVBand="0" w:evenVBand="0" w:oddHBand="1" w:evenHBand="0" w:firstRowFirstColumn="0" w:firstRowLastColumn="0" w:lastRowFirstColumn="0" w:lastRowLastColumn="0"/>
              <w:rPr>
                <w:sz w:val="20"/>
                <w:szCs w:val="20"/>
                <w:lang w:val="en-US"/>
              </w:rPr>
            </w:pPr>
            <w:r w:rsidRPr="000A3BC9">
              <w:rPr>
                <w:sz w:val="20"/>
                <w:szCs w:val="20"/>
                <w:lang w:val="en-US"/>
              </w:rPr>
              <w:t>Moleti</w:t>
            </w:r>
          </w:p>
        </w:tc>
        <w:tc>
          <w:tcPr>
            <w:tcW w:w="2907" w:type="dxa"/>
          </w:tcPr>
          <w:p w14:paraId="5CCFA1B2" w14:textId="77777777" w:rsidR="00C8070F" w:rsidRPr="000A3BC9" w:rsidRDefault="00C8070F" w:rsidP="00527ECB">
            <w:pPr>
              <w:jc w:val="both"/>
              <w:cnfStyle w:val="000000100000" w:firstRow="0" w:lastRow="0" w:firstColumn="0" w:lastColumn="0" w:oddVBand="0" w:evenVBand="0" w:oddHBand="1" w:evenHBand="0" w:firstRowFirstColumn="0" w:firstRowLastColumn="0" w:lastRowFirstColumn="0" w:lastRowLastColumn="0"/>
              <w:rPr>
                <w:sz w:val="20"/>
                <w:szCs w:val="20"/>
                <w:lang w:val="en-US"/>
              </w:rPr>
            </w:pPr>
            <w:r w:rsidRPr="000A3BC9">
              <w:rPr>
                <w:sz w:val="20"/>
                <w:szCs w:val="20"/>
                <w:lang w:val="en-US"/>
              </w:rPr>
              <w:t xml:space="preserve">Felestia Malainga: </w:t>
            </w:r>
            <w:r w:rsidR="000A3BC9" w:rsidRPr="000A3BC9">
              <w:rPr>
                <w:sz w:val="20"/>
                <w:szCs w:val="20"/>
                <w:lang w:val="en-US"/>
              </w:rPr>
              <w:t xml:space="preserve">(working with </w:t>
            </w:r>
            <w:r w:rsidRPr="000A3BC9">
              <w:rPr>
                <w:sz w:val="20"/>
                <w:szCs w:val="20"/>
                <w:lang w:val="en-US"/>
              </w:rPr>
              <w:t>10</w:t>
            </w:r>
            <w:r w:rsidR="000A3BC9" w:rsidRPr="000A3BC9">
              <w:rPr>
                <w:sz w:val="20"/>
                <w:szCs w:val="20"/>
                <w:lang w:val="en-US"/>
              </w:rPr>
              <w:t>)</w:t>
            </w:r>
          </w:p>
        </w:tc>
        <w:tc>
          <w:tcPr>
            <w:tcW w:w="4394" w:type="dxa"/>
          </w:tcPr>
          <w:p w14:paraId="247B1A35" w14:textId="77777777" w:rsidR="00C8070F" w:rsidRPr="000A3BC9" w:rsidRDefault="000A3BC9" w:rsidP="00527ECB">
            <w:pPr>
              <w:jc w:val="both"/>
              <w:cnfStyle w:val="000000100000" w:firstRow="0" w:lastRow="0" w:firstColumn="0" w:lastColumn="0" w:oddVBand="0" w:evenVBand="0" w:oddHBand="1" w:evenHBand="0" w:firstRowFirstColumn="0" w:firstRowLastColumn="0" w:lastRowFirstColumn="0" w:lastRowLastColumn="0"/>
              <w:rPr>
                <w:sz w:val="20"/>
                <w:szCs w:val="20"/>
                <w:lang w:val="en-US"/>
              </w:rPr>
            </w:pPr>
            <w:r w:rsidRPr="000A3BC9">
              <w:rPr>
                <w:sz w:val="20"/>
                <w:szCs w:val="20"/>
                <w:lang w:val="en-US"/>
              </w:rPr>
              <w:t>Land preparation, Land selection, Planting, thinning, fertilizer application and weeding</w:t>
            </w:r>
          </w:p>
        </w:tc>
      </w:tr>
      <w:tr w:rsidR="00C8070F" w:rsidRPr="000A3BC9" w14:paraId="688CE867" w14:textId="77777777" w:rsidTr="008F681C">
        <w:tc>
          <w:tcPr>
            <w:cnfStyle w:val="001000000000" w:firstRow="0" w:lastRow="0" w:firstColumn="1" w:lastColumn="0" w:oddVBand="0" w:evenVBand="0" w:oddHBand="0" w:evenHBand="0" w:firstRowFirstColumn="0" w:firstRowLastColumn="0" w:lastRowFirstColumn="0" w:lastRowLastColumn="0"/>
            <w:tcW w:w="883" w:type="dxa"/>
          </w:tcPr>
          <w:p w14:paraId="7396DF07" w14:textId="77777777" w:rsidR="00C8070F" w:rsidRPr="000A3BC9" w:rsidRDefault="00C8070F" w:rsidP="00527ECB">
            <w:pPr>
              <w:jc w:val="both"/>
              <w:rPr>
                <w:sz w:val="20"/>
                <w:szCs w:val="20"/>
                <w:lang w:val="en-US"/>
              </w:rPr>
            </w:pPr>
          </w:p>
        </w:tc>
        <w:tc>
          <w:tcPr>
            <w:tcW w:w="1025" w:type="dxa"/>
          </w:tcPr>
          <w:p w14:paraId="7DF7028E" w14:textId="77777777" w:rsidR="00C8070F" w:rsidRPr="000A3BC9" w:rsidRDefault="00C8070F" w:rsidP="00527ECB">
            <w:pPr>
              <w:jc w:val="both"/>
              <w:cnfStyle w:val="000000000000" w:firstRow="0" w:lastRow="0" w:firstColumn="0" w:lastColumn="0" w:oddVBand="0" w:evenVBand="0" w:oddHBand="0" w:evenHBand="0" w:firstRowFirstColumn="0" w:firstRowLastColumn="0" w:lastRowFirstColumn="0" w:lastRowLastColumn="0"/>
              <w:rPr>
                <w:sz w:val="20"/>
                <w:szCs w:val="20"/>
                <w:lang w:val="en-US"/>
              </w:rPr>
            </w:pPr>
            <w:r w:rsidRPr="000A3BC9">
              <w:rPr>
                <w:sz w:val="20"/>
                <w:szCs w:val="20"/>
                <w:lang w:val="en-US"/>
              </w:rPr>
              <w:t>Manyusi</w:t>
            </w:r>
          </w:p>
        </w:tc>
        <w:tc>
          <w:tcPr>
            <w:tcW w:w="2907" w:type="dxa"/>
          </w:tcPr>
          <w:p w14:paraId="0829FAE6" w14:textId="77777777" w:rsidR="00C8070F" w:rsidRPr="000A3BC9" w:rsidRDefault="00C8070F" w:rsidP="00527ECB">
            <w:pPr>
              <w:jc w:val="both"/>
              <w:cnfStyle w:val="000000000000" w:firstRow="0" w:lastRow="0" w:firstColumn="0" w:lastColumn="0" w:oddVBand="0" w:evenVBand="0" w:oddHBand="0" w:evenHBand="0" w:firstRowFirstColumn="0" w:firstRowLastColumn="0" w:lastRowFirstColumn="0" w:lastRowLastColumn="0"/>
              <w:rPr>
                <w:sz w:val="20"/>
                <w:szCs w:val="20"/>
                <w:lang w:val="en-US"/>
              </w:rPr>
            </w:pPr>
            <w:r w:rsidRPr="000A3BC9">
              <w:rPr>
                <w:sz w:val="20"/>
                <w:szCs w:val="20"/>
                <w:lang w:val="en-US"/>
              </w:rPr>
              <w:t>Yuda</w:t>
            </w:r>
            <w:r w:rsidR="000A3BC9" w:rsidRPr="000A3BC9">
              <w:rPr>
                <w:sz w:val="20"/>
                <w:szCs w:val="20"/>
                <w:lang w:val="en-US"/>
              </w:rPr>
              <w:t xml:space="preserve"> Kirway</w:t>
            </w:r>
            <w:r w:rsidRPr="000A3BC9">
              <w:rPr>
                <w:sz w:val="20"/>
                <w:szCs w:val="20"/>
                <w:lang w:val="en-US"/>
              </w:rPr>
              <w:t xml:space="preserve">: </w:t>
            </w:r>
            <w:r w:rsidR="000A3BC9" w:rsidRPr="000A3BC9">
              <w:rPr>
                <w:sz w:val="20"/>
                <w:szCs w:val="20"/>
                <w:lang w:val="en-US"/>
              </w:rPr>
              <w:t xml:space="preserve">(working with </w:t>
            </w:r>
            <w:r w:rsidRPr="000A3BC9">
              <w:rPr>
                <w:sz w:val="20"/>
                <w:szCs w:val="20"/>
                <w:lang w:val="en-US"/>
              </w:rPr>
              <w:t>10</w:t>
            </w:r>
            <w:r w:rsidR="000A3BC9" w:rsidRPr="000A3BC9">
              <w:rPr>
                <w:sz w:val="20"/>
                <w:szCs w:val="20"/>
                <w:lang w:val="en-US"/>
              </w:rPr>
              <w:t>)</w:t>
            </w:r>
          </w:p>
        </w:tc>
        <w:tc>
          <w:tcPr>
            <w:tcW w:w="4394" w:type="dxa"/>
          </w:tcPr>
          <w:p w14:paraId="4D8B0007" w14:textId="77777777" w:rsidR="00C8070F" w:rsidRPr="000A3BC9" w:rsidRDefault="000A3BC9" w:rsidP="00527ECB">
            <w:pPr>
              <w:jc w:val="both"/>
              <w:cnfStyle w:val="000000000000" w:firstRow="0" w:lastRow="0" w:firstColumn="0" w:lastColumn="0" w:oddVBand="0" w:evenVBand="0" w:oddHBand="0" w:evenHBand="0" w:firstRowFirstColumn="0" w:firstRowLastColumn="0" w:lastRowFirstColumn="0" w:lastRowLastColumn="0"/>
              <w:rPr>
                <w:sz w:val="20"/>
                <w:szCs w:val="20"/>
                <w:lang w:val="en-US"/>
              </w:rPr>
            </w:pPr>
            <w:r w:rsidRPr="000A3BC9">
              <w:rPr>
                <w:sz w:val="20"/>
                <w:szCs w:val="20"/>
                <w:lang w:val="en-US"/>
              </w:rPr>
              <w:t>Land preparation, Land selection, Planting, thinning, fertilizer application and weeding</w:t>
            </w:r>
          </w:p>
        </w:tc>
      </w:tr>
      <w:tr w:rsidR="00C8070F" w:rsidRPr="000A3BC9" w14:paraId="3E1A106B" w14:textId="77777777" w:rsidTr="008F68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 w:type="dxa"/>
          </w:tcPr>
          <w:p w14:paraId="00BCABC9" w14:textId="77777777" w:rsidR="00C8070F" w:rsidRPr="000A3BC9" w:rsidRDefault="00C8070F" w:rsidP="00527ECB">
            <w:pPr>
              <w:jc w:val="both"/>
              <w:rPr>
                <w:sz w:val="20"/>
                <w:szCs w:val="20"/>
                <w:lang w:val="en-US"/>
              </w:rPr>
            </w:pPr>
            <w:r w:rsidRPr="000A3BC9">
              <w:rPr>
                <w:sz w:val="20"/>
                <w:szCs w:val="20"/>
                <w:lang w:val="en-US"/>
              </w:rPr>
              <w:t>Kiteto</w:t>
            </w:r>
          </w:p>
        </w:tc>
        <w:tc>
          <w:tcPr>
            <w:tcW w:w="1025" w:type="dxa"/>
          </w:tcPr>
          <w:p w14:paraId="6116F4DE" w14:textId="77777777" w:rsidR="00C8070F" w:rsidRPr="000A3BC9" w:rsidRDefault="00C8070F" w:rsidP="00527ECB">
            <w:pPr>
              <w:jc w:val="both"/>
              <w:cnfStyle w:val="000000100000" w:firstRow="0" w:lastRow="0" w:firstColumn="0" w:lastColumn="0" w:oddVBand="0" w:evenVBand="0" w:oddHBand="1" w:evenHBand="0" w:firstRowFirstColumn="0" w:firstRowLastColumn="0" w:lastRowFirstColumn="0" w:lastRowLastColumn="0"/>
              <w:rPr>
                <w:sz w:val="20"/>
                <w:szCs w:val="20"/>
                <w:lang w:val="en-US"/>
              </w:rPr>
            </w:pPr>
            <w:r w:rsidRPr="000A3BC9">
              <w:rPr>
                <w:sz w:val="20"/>
                <w:szCs w:val="20"/>
                <w:lang w:val="en-US"/>
              </w:rPr>
              <w:t>Njoro 1</w:t>
            </w:r>
          </w:p>
        </w:tc>
        <w:tc>
          <w:tcPr>
            <w:tcW w:w="2907" w:type="dxa"/>
          </w:tcPr>
          <w:p w14:paraId="48BCC0FD" w14:textId="77777777" w:rsidR="00C8070F" w:rsidRPr="000A3BC9" w:rsidRDefault="000A3BC9" w:rsidP="00527ECB">
            <w:pPr>
              <w:jc w:val="both"/>
              <w:cnfStyle w:val="000000100000" w:firstRow="0" w:lastRow="0" w:firstColumn="0" w:lastColumn="0" w:oddVBand="0" w:evenVBand="0" w:oddHBand="1" w:evenHBand="0" w:firstRowFirstColumn="0" w:firstRowLastColumn="0" w:lastRowFirstColumn="0" w:lastRowLastColumn="0"/>
              <w:rPr>
                <w:sz w:val="20"/>
                <w:szCs w:val="20"/>
                <w:lang w:val="en-US"/>
              </w:rPr>
            </w:pPr>
            <w:r w:rsidRPr="000A3BC9">
              <w:rPr>
                <w:sz w:val="20"/>
                <w:szCs w:val="20"/>
                <w:lang w:val="en-US"/>
              </w:rPr>
              <w:t>Adam Hussein Ibula: (working 10 farmers)</w:t>
            </w:r>
          </w:p>
        </w:tc>
        <w:tc>
          <w:tcPr>
            <w:tcW w:w="4394" w:type="dxa"/>
          </w:tcPr>
          <w:p w14:paraId="0C449523" w14:textId="77777777" w:rsidR="00C8070F" w:rsidRPr="000A3BC9" w:rsidRDefault="000A3BC9" w:rsidP="00527ECB">
            <w:pPr>
              <w:jc w:val="both"/>
              <w:cnfStyle w:val="000000100000" w:firstRow="0" w:lastRow="0" w:firstColumn="0" w:lastColumn="0" w:oddVBand="0" w:evenVBand="0" w:oddHBand="1" w:evenHBand="0" w:firstRowFirstColumn="0" w:firstRowLastColumn="0" w:lastRowFirstColumn="0" w:lastRowLastColumn="0"/>
              <w:rPr>
                <w:sz w:val="20"/>
                <w:szCs w:val="20"/>
                <w:lang w:val="en-US"/>
              </w:rPr>
            </w:pPr>
            <w:r w:rsidRPr="000A3BC9">
              <w:rPr>
                <w:sz w:val="20"/>
                <w:szCs w:val="20"/>
                <w:lang w:val="en-US"/>
              </w:rPr>
              <w:t>Land preparation, Land selection, Planting, thinning, fertilizer application and weeding</w:t>
            </w:r>
          </w:p>
        </w:tc>
      </w:tr>
      <w:tr w:rsidR="00C8070F" w:rsidRPr="000A3BC9" w14:paraId="071E09D5" w14:textId="77777777" w:rsidTr="008F681C">
        <w:tc>
          <w:tcPr>
            <w:cnfStyle w:val="001000000000" w:firstRow="0" w:lastRow="0" w:firstColumn="1" w:lastColumn="0" w:oddVBand="0" w:evenVBand="0" w:oddHBand="0" w:evenHBand="0" w:firstRowFirstColumn="0" w:firstRowLastColumn="0" w:lastRowFirstColumn="0" w:lastRowLastColumn="0"/>
            <w:tcW w:w="883" w:type="dxa"/>
          </w:tcPr>
          <w:p w14:paraId="08F4B543" w14:textId="77777777" w:rsidR="00C8070F" w:rsidRPr="000A3BC9" w:rsidRDefault="00C8070F" w:rsidP="00527ECB">
            <w:pPr>
              <w:jc w:val="both"/>
              <w:rPr>
                <w:sz w:val="20"/>
                <w:szCs w:val="20"/>
                <w:lang w:val="en-US"/>
              </w:rPr>
            </w:pPr>
          </w:p>
        </w:tc>
        <w:tc>
          <w:tcPr>
            <w:tcW w:w="1025" w:type="dxa"/>
          </w:tcPr>
          <w:p w14:paraId="2EDA7D65" w14:textId="77777777" w:rsidR="00C8070F" w:rsidRPr="000A3BC9" w:rsidRDefault="00C8070F" w:rsidP="00527ECB">
            <w:pPr>
              <w:jc w:val="both"/>
              <w:cnfStyle w:val="000000000000" w:firstRow="0" w:lastRow="0" w:firstColumn="0" w:lastColumn="0" w:oddVBand="0" w:evenVBand="0" w:oddHBand="0" w:evenHBand="0" w:firstRowFirstColumn="0" w:firstRowLastColumn="0" w:lastRowFirstColumn="0" w:lastRowLastColumn="0"/>
              <w:rPr>
                <w:sz w:val="20"/>
                <w:szCs w:val="20"/>
                <w:lang w:val="en-US"/>
              </w:rPr>
            </w:pPr>
            <w:r w:rsidRPr="000A3BC9">
              <w:rPr>
                <w:sz w:val="20"/>
                <w:szCs w:val="20"/>
                <w:lang w:val="en-US"/>
              </w:rPr>
              <w:t>Njoro 2</w:t>
            </w:r>
          </w:p>
        </w:tc>
        <w:tc>
          <w:tcPr>
            <w:tcW w:w="2907" w:type="dxa"/>
          </w:tcPr>
          <w:p w14:paraId="0F094C0F" w14:textId="77777777" w:rsidR="00C8070F" w:rsidRPr="000A3BC9" w:rsidRDefault="000A3BC9" w:rsidP="00527ECB">
            <w:pPr>
              <w:jc w:val="both"/>
              <w:cnfStyle w:val="000000000000" w:firstRow="0" w:lastRow="0" w:firstColumn="0" w:lastColumn="0" w:oddVBand="0" w:evenVBand="0" w:oddHBand="0" w:evenHBand="0" w:firstRowFirstColumn="0" w:firstRowLastColumn="0" w:lastRowFirstColumn="0" w:lastRowLastColumn="0"/>
              <w:rPr>
                <w:sz w:val="20"/>
                <w:szCs w:val="20"/>
                <w:lang w:val="en-US"/>
              </w:rPr>
            </w:pPr>
            <w:r w:rsidRPr="000A3BC9">
              <w:rPr>
                <w:sz w:val="20"/>
                <w:szCs w:val="20"/>
                <w:lang w:val="en-US"/>
              </w:rPr>
              <w:t>Abdallah Maingu: (working with 10 farmers)</w:t>
            </w:r>
          </w:p>
        </w:tc>
        <w:tc>
          <w:tcPr>
            <w:tcW w:w="4394" w:type="dxa"/>
          </w:tcPr>
          <w:p w14:paraId="72B7900C" w14:textId="77777777" w:rsidR="00C8070F" w:rsidRPr="000A3BC9" w:rsidRDefault="000A3BC9" w:rsidP="00527ECB">
            <w:pPr>
              <w:jc w:val="both"/>
              <w:cnfStyle w:val="000000000000" w:firstRow="0" w:lastRow="0" w:firstColumn="0" w:lastColumn="0" w:oddVBand="0" w:evenVBand="0" w:oddHBand="0" w:evenHBand="0" w:firstRowFirstColumn="0" w:firstRowLastColumn="0" w:lastRowFirstColumn="0" w:lastRowLastColumn="0"/>
              <w:rPr>
                <w:sz w:val="20"/>
                <w:szCs w:val="20"/>
                <w:lang w:val="en-US"/>
              </w:rPr>
            </w:pPr>
            <w:r w:rsidRPr="000A3BC9">
              <w:rPr>
                <w:sz w:val="20"/>
                <w:szCs w:val="20"/>
                <w:lang w:val="en-US"/>
              </w:rPr>
              <w:t>Land preparation, Land selection, Planting, thinning, fertilizer application and weeding</w:t>
            </w:r>
          </w:p>
        </w:tc>
      </w:tr>
    </w:tbl>
    <w:p w14:paraId="266BF265" w14:textId="77777777" w:rsidR="00DC1CCD" w:rsidRDefault="00DC1CCD" w:rsidP="00527ECB">
      <w:pPr>
        <w:jc w:val="both"/>
        <w:rPr>
          <w:lang w:val="en-US"/>
        </w:rPr>
      </w:pPr>
      <w:r>
        <w:rPr>
          <w:b/>
          <w:noProof/>
          <w:szCs w:val="24"/>
          <w:lang w:eastAsia="en-IN"/>
        </w:rPr>
        <w:drawing>
          <wp:anchor distT="0" distB="0" distL="114300" distR="114300" simplePos="0" relativeHeight="251659264" behindDoc="0" locked="0" layoutInCell="1" allowOverlap="1" wp14:anchorId="421EDCE7" wp14:editId="0593A841">
            <wp:simplePos x="0" y="0"/>
            <wp:positionH relativeFrom="margin">
              <wp:align>left</wp:align>
            </wp:positionH>
            <wp:positionV relativeFrom="paragraph">
              <wp:posOffset>281353</wp:posOffset>
            </wp:positionV>
            <wp:extent cx="2780675" cy="2360657"/>
            <wp:effectExtent l="0" t="0" r="635" b="1905"/>
            <wp:wrapNone/>
            <wp:docPr id="5" name="Picture 36" descr="C:\Users\user\AppData\Local\Temp\IMG_20200124_094601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6" descr="C:\Users\user\AppData\Local\Temp\IMG_20200124_094601_6.jpg"/>
                    <pic:cNvPicPr>
                      <a:picLocks noChangeAspect="1" noChangeArrowheads="1"/>
                    </pic:cNvPicPr>
                  </pic:nvPicPr>
                  <pic:blipFill>
                    <a:blip r:embed="rId6">
                      <a:extLst>
                        <a:ext uri="{28A0092B-C50C-407E-A947-70E740481C1C}">
                          <a14:useLocalDpi xmlns:a14="http://schemas.microsoft.com/office/drawing/2010/main" val="0"/>
                        </a:ext>
                      </a:extLst>
                    </a:blip>
                    <a:srcRect l="9897" r="7104"/>
                    <a:stretch>
                      <a:fillRect/>
                    </a:stretch>
                  </pic:blipFill>
                  <pic:spPr bwMode="auto">
                    <a:xfrm>
                      <a:off x="0" y="0"/>
                      <a:ext cx="2826651" cy="2399688"/>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163EC125" w14:textId="77777777" w:rsidR="00DC1CCD" w:rsidRDefault="00DC1CCD" w:rsidP="00527ECB">
      <w:pPr>
        <w:jc w:val="both"/>
        <w:rPr>
          <w:lang w:val="en-US"/>
        </w:rPr>
      </w:pPr>
    </w:p>
    <w:p w14:paraId="0084619E" w14:textId="77777777" w:rsidR="00DC1CCD" w:rsidRDefault="00DC1CCD" w:rsidP="00527ECB">
      <w:pPr>
        <w:jc w:val="both"/>
        <w:rPr>
          <w:lang w:val="en-US"/>
        </w:rPr>
      </w:pPr>
    </w:p>
    <w:p w14:paraId="71A18E36" w14:textId="77777777" w:rsidR="00DC1CCD" w:rsidRDefault="00DC1CCD" w:rsidP="00527ECB">
      <w:pPr>
        <w:jc w:val="both"/>
        <w:rPr>
          <w:lang w:val="en-US"/>
        </w:rPr>
      </w:pPr>
    </w:p>
    <w:p w14:paraId="5DD9A713" w14:textId="77777777" w:rsidR="00DC1CCD" w:rsidRDefault="00DC1CCD" w:rsidP="00527ECB">
      <w:pPr>
        <w:jc w:val="both"/>
        <w:rPr>
          <w:lang w:val="en-US"/>
        </w:rPr>
      </w:pPr>
    </w:p>
    <w:p w14:paraId="01EB7A38" w14:textId="77777777" w:rsidR="00DC1CCD" w:rsidRDefault="00DC1CCD" w:rsidP="00527ECB">
      <w:pPr>
        <w:jc w:val="both"/>
        <w:rPr>
          <w:lang w:val="en-US"/>
        </w:rPr>
      </w:pPr>
    </w:p>
    <w:p w14:paraId="41BC628D" w14:textId="77777777" w:rsidR="00DC1CCD" w:rsidRDefault="00DC1CCD" w:rsidP="00527ECB">
      <w:pPr>
        <w:jc w:val="both"/>
        <w:rPr>
          <w:lang w:val="en-US"/>
        </w:rPr>
      </w:pPr>
    </w:p>
    <w:p w14:paraId="731D9B81" w14:textId="77777777" w:rsidR="00DC1CCD" w:rsidRDefault="00DC1CCD" w:rsidP="00527ECB">
      <w:pPr>
        <w:jc w:val="both"/>
        <w:rPr>
          <w:lang w:val="en-US"/>
        </w:rPr>
      </w:pPr>
    </w:p>
    <w:p w14:paraId="51E3A45D" w14:textId="77777777" w:rsidR="00DC1CCD" w:rsidRDefault="00DC1CCD" w:rsidP="00527ECB">
      <w:pPr>
        <w:jc w:val="both"/>
        <w:rPr>
          <w:lang w:val="en-US"/>
        </w:rPr>
      </w:pPr>
    </w:p>
    <w:p w14:paraId="25257168" w14:textId="77777777" w:rsidR="00DC1CCD" w:rsidRDefault="00DC1CCD" w:rsidP="00527ECB">
      <w:pPr>
        <w:jc w:val="both"/>
        <w:rPr>
          <w:lang w:val="en-US"/>
        </w:rPr>
      </w:pPr>
    </w:p>
    <w:p w14:paraId="287C72A8" w14:textId="20F490A7" w:rsidR="00DC1CCD" w:rsidRPr="00DE0D3B" w:rsidRDefault="00DE0D3B" w:rsidP="00527ECB">
      <w:pPr>
        <w:jc w:val="both"/>
        <w:rPr>
          <w:b/>
          <w:sz w:val="20"/>
          <w:szCs w:val="20"/>
          <w:lang w:val="en-US"/>
        </w:rPr>
      </w:pPr>
      <w:r w:rsidRPr="00DE0D3B">
        <w:rPr>
          <w:b/>
          <w:sz w:val="20"/>
          <w:szCs w:val="20"/>
          <w:lang w:val="en-US"/>
        </w:rPr>
        <w:t>Plate 1.</w:t>
      </w:r>
      <w:r w:rsidR="00DC1CCD" w:rsidRPr="00DE0D3B">
        <w:rPr>
          <w:b/>
          <w:sz w:val="20"/>
          <w:szCs w:val="20"/>
          <w:lang w:val="en-US"/>
        </w:rPr>
        <w:t xml:space="preserve">  </w:t>
      </w:r>
      <w:r w:rsidR="00DC1CCD" w:rsidRPr="00DE0D3B">
        <w:rPr>
          <w:sz w:val="20"/>
          <w:szCs w:val="20"/>
          <w:lang w:val="en-US"/>
        </w:rPr>
        <w:t>Hand on training on field layout and planting at Moshi Maile farm</w:t>
      </w:r>
      <w:r w:rsidRPr="00DE0D3B">
        <w:rPr>
          <w:sz w:val="20"/>
          <w:szCs w:val="20"/>
          <w:lang w:val="en-US"/>
        </w:rPr>
        <w:t>.</w:t>
      </w:r>
      <w:r w:rsidRPr="00DE0D3B">
        <w:rPr>
          <w:b/>
          <w:sz w:val="20"/>
          <w:szCs w:val="20"/>
          <w:lang w:val="en-US"/>
        </w:rPr>
        <w:t xml:space="preserve"> (Photo Credit</w:t>
      </w:r>
      <w:r>
        <w:rPr>
          <w:b/>
          <w:sz w:val="20"/>
          <w:szCs w:val="20"/>
          <w:lang w:val="en-US"/>
        </w:rPr>
        <w:t>:</w:t>
      </w:r>
      <w:r w:rsidRPr="00DE0D3B">
        <w:rPr>
          <w:b/>
          <w:sz w:val="20"/>
          <w:szCs w:val="20"/>
          <w:lang w:val="en-US"/>
        </w:rPr>
        <w:t xml:space="preserve"> </w:t>
      </w:r>
      <w:r w:rsidRPr="00DE0D3B">
        <w:rPr>
          <w:sz w:val="20"/>
          <w:szCs w:val="20"/>
          <w:lang w:val="en-US"/>
        </w:rPr>
        <w:t>Peter Ngowi, ICRISAT</w:t>
      </w:r>
      <w:r>
        <w:rPr>
          <w:b/>
          <w:sz w:val="20"/>
          <w:szCs w:val="20"/>
          <w:lang w:val="en-US"/>
        </w:rPr>
        <w:t>)</w:t>
      </w:r>
    </w:p>
    <w:p w14:paraId="494762A2" w14:textId="3B2D9BAF" w:rsidR="00DE0D3B" w:rsidRDefault="00DE0D3B" w:rsidP="00527ECB">
      <w:pPr>
        <w:jc w:val="both"/>
        <w:rPr>
          <w:lang w:val="en-US"/>
        </w:rPr>
      </w:pPr>
      <w:r>
        <w:rPr>
          <w:lang w:val="en-US"/>
        </w:rPr>
        <w:br w:type="page"/>
      </w:r>
    </w:p>
    <w:p w14:paraId="43D1B0E9" w14:textId="5E7CB216" w:rsidR="00594AC4" w:rsidRDefault="00594AC4" w:rsidP="00527ECB">
      <w:pPr>
        <w:jc w:val="center"/>
        <w:rPr>
          <w:b/>
          <w:sz w:val="28"/>
          <w:szCs w:val="28"/>
          <w:lang w:val="en-US"/>
        </w:rPr>
      </w:pPr>
      <w:r>
        <w:rPr>
          <w:noProof/>
        </w:rPr>
        <w:lastRenderedPageBreak/>
        <w:drawing>
          <wp:anchor distT="0" distB="0" distL="114300" distR="114300" simplePos="0" relativeHeight="251663360" behindDoc="0" locked="0" layoutInCell="1" allowOverlap="1" wp14:anchorId="70C8CEDB" wp14:editId="62B491BB">
            <wp:simplePos x="0" y="0"/>
            <wp:positionH relativeFrom="column">
              <wp:posOffset>-848995</wp:posOffset>
            </wp:positionH>
            <wp:positionV relativeFrom="paragraph">
              <wp:posOffset>338455</wp:posOffset>
            </wp:positionV>
            <wp:extent cx="7494905" cy="1103630"/>
            <wp:effectExtent l="0" t="0" r="0" b="0"/>
            <wp:wrapSquare wrapText="bothSides"/>
            <wp:docPr id="1"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494905" cy="11036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9FC541" w14:textId="0A298000" w:rsidR="00014216" w:rsidRPr="00722E11" w:rsidRDefault="00DE0D3B" w:rsidP="00527ECB">
      <w:pPr>
        <w:jc w:val="center"/>
        <w:rPr>
          <w:b/>
          <w:sz w:val="28"/>
          <w:szCs w:val="28"/>
          <w:lang w:val="en-US"/>
        </w:rPr>
      </w:pPr>
      <w:r w:rsidRPr="00722E11">
        <w:rPr>
          <w:b/>
          <w:sz w:val="28"/>
          <w:szCs w:val="28"/>
          <w:lang w:val="en-US"/>
        </w:rPr>
        <w:t>TRAINING</w:t>
      </w:r>
      <w:r>
        <w:rPr>
          <w:b/>
          <w:sz w:val="28"/>
          <w:szCs w:val="28"/>
          <w:lang w:val="en-US"/>
        </w:rPr>
        <w:t xml:space="preserve"> REPORT</w:t>
      </w:r>
    </w:p>
    <w:tbl>
      <w:tblPr>
        <w:tblStyle w:val="TableGrid"/>
        <w:tblW w:w="5000" w:type="pct"/>
        <w:tblLook w:val="04A0" w:firstRow="1" w:lastRow="0" w:firstColumn="1" w:lastColumn="0" w:noHBand="0" w:noVBand="1"/>
      </w:tblPr>
      <w:tblGrid>
        <w:gridCol w:w="1934"/>
        <w:gridCol w:w="7554"/>
      </w:tblGrid>
      <w:tr w:rsidR="00DE0D3B" w:rsidRPr="00DE0D3B" w14:paraId="422F7748" w14:textId="268128C0" w:rsidTr="00527ECB">
        <w:tc>
          <w:tcPr>
            <w:tcW w:w="1019" w:type="pct"/>
          </w:tcPr>
          <w:p w14:paraId="257986A7" w14:textId="77777777" w:rsidR="00DE0D3B" w:rsidRPr="00527ECB" w:rsidRDefault="00DE0D3B" w:rsidP="00527ECB">
            <w:pPr>
              <w:jc w:val="both"/>
              <w:rPr>
                <w:b/>
                <w:color w:val="ED7D31" w:themeColor="accent2"/>
                <w:lang w:val="en-GB"/>
              </w:rPr>
            </w:pPr>
            <w:r w:rsidRPr="00527ECB">
              <w:rPr>
                <w:b/>
                <w:color w:val="ED7D31" w:themeColor="accent2"/>
                <w:lang w:val="en-GB"/>
              </w:rPr>
              <w:t>Name of training</w:t>
            </w:r>
          </w:p>
        </w:tc>
        <w:tc>
          <w:tcPr>
            <w:tcW w:w="3981" w:type="pct"/>
          </w:tcPr>
          <w:p w14:paraId="44050353" w14:textId="2EC57CB0" w:rsidR="00DE0D3B" w:rsidRPr="00527ECB" w:rsidRDefault="00DE0D3B" w:rsidP="00527ECB">
            <w:pPr>
              <w:jc w:val="both"/>
              <w:rPr>
                <w:b/>
                <w:color w:val="538135" w:themeColor="accent6" w:themeShade="BF"/>
                <w:lang w:val="en-GB"/>
              </w:rPr>
            </w:pPr>
            <w:r w:rsidRPr="00527ECB">
              <w:rPr>
                <w:b/>
                <w:color w:val="538135" w:themeColor="accent6" w:themeShade="BF"/>
                <w:lang w:val="en-GB"/>
              </w:rPr>
              <w:t xml:space="preserve">Community seed banks </w:t>
            </w:r>
            <w:r w:rsidR="00295378">
              <w:rPr>
                <w:b/>
                <w:color w:val="538135" w:themeColor="accent6" w:themeShade="BF"/>
                <w:lang w:val="en-GB"/>
              </w:rPr>
              <w:t xml:space="preserve">(CBS) </w:t>
            </w:r>
            <w:r w:rsidRPr="00527ECB">
              <w:rPr>
                <w:b/>
                <w:color w:val="538135" w:themeColor="accent6" w:themeShade="BF"/>
                <w:lang w:val="en-GB"/>
              </w:rPr>
              <w:t>management for pigeonpea seed production</w:t>
            </w:r>
          </w:p>
        </w:tc>
      </w:tr>
      <w:tr w:rsidR="00DE0D3B" w:rsidRPr="00DE0D3B" w14:paraId="408DA923" w14:textId="0F5D5C20" w:rsidTr="00527ECB">
        <w:tc>
          <w:tcPr>
            <w:tcW w:w="1019" w:type="pct"/>
          </w:tcPr>
          <w:p w14:paraId="31FFE1FE" w14:textId="77777777" w:rsidR="00DE0D3B" w:rsidRPr="00527ECB" w:rsidRDefault="00DE0D3B" w:rsidP="00527ECB">
            <w:pPr>
              <w:jc w:val="both"/>
              <w:rPr>
                <w:b/>
                <w:color w:val="ED7D31" w:themeColor="accent2"/>
                <w:lang w:val="en-GB"/>
              </w:rPr>
            </w:pPr>
            <w:r w:rsidRPr="00527ECB">
              <w:rPr>
                <w:b/>
                <w:color w:val="ED7D31" w:themeColor="accent2"/>
                <w:lang w:val="en-GB"/>
              </w:rPr>
              <w:t>Purpose</w:t>
            </w:r>
          </w:p>
        </w:tc>
        <w:tc>
          <w:tcPr>
            <w:tcW w:w="3981" w:type="pct"/>
          </w:tcPr>
          <w:p w14:paraId="0BA3EA5B" w14:textId="091B493E" w:rsidR="00DE0D3B" w:rsidRPr="00527ECB" w:rsidRDefault="00DE0D3B" w:rsidP="00527ECB">
            <w:pPr>
              <w:jc w:val="both"/>
              <w:rPr>
                <w:b/>
                <w:color w:val="538135" w:themeColor="accent6" w:themeShade="BF"/>
                <w:lang w:val="en-GB"/>
              </w:rPr>
            </w:pPr>
            <w:r w:rsidRPr="00527ECB">
              <w:rPr>
                <w:b/>
                <w:color w:val="538135" w:themeColor="accent6" w:themeShade="BF"/>
                <w:lang w:val="en-GB"/>
              </w:rPr>
              <w:t>Refresher training on group organization</w:t>
            </w:r>
            <w:r w:rsidR="00295378">
              <w:rPr>
                <w:b/>
                <w:color w:val="538135" w:themeColor="accent6" w:themeShade="BF"/>
                <w:lang w:val="en-GB"/>
              </w:rPr>
              <w:t>,</w:t>
            </w:r>
            <w:r w:rsidRPr="00527ECB">
              <w:rPr>
                <w:b/>
                <w:color w:val="538135" w:themeColor="accent6" w:themeShade="BF"/>
                <w:lang w:val="en-GB"/>
              </w:rPr>
              <w:t xml:space="preserve"> management</w:t>
            </w:r>
            <w:r w:rsidR="00295378">
              <w:rPr>
                <w:b/>
                <w:color w:val="538135" w:themeColor="accent6" w:themeShade="BF"/>
                <w:lang w:val="en-GB"/>
              </w:rPr>
              <w:t>,</w:t>
            </w:r>
            <w:r w:rsidRPr="00527ECB">
              <w:rPr>
                <w:b/>
                <w:color w:val="538135" w:themeColor="accent6" w:themeShade="BF"/>
                <w:lang w:val="en-GB"/>
              </w:rPr>
              <w:t xml:space="preserve"> seed recovery an</w:t>
            </w:r>
            <w:r w:rsidR="00295378">
              <w:rPr>
                <w:b/>
                <w:color w:val="538135" w:themeColor="accent6" w:themeShade="BF"/>
                <w:lang w:val="en-GB"/>
              </w:rPr>
              <w:t>d</w:t>
            </w:r>
            <w:r w:rsidRPr="00527ECB">
              <w:rPr>
                <w:b/>
                <w:color w:val="538135" w:themeColor="accent6" w:themeShade="BF"/>
                <w:lang w:val="en-GB"/>
              </w:rPr>
              <w:t xml:space="preserve"> storage</w:t>
            </w:r>
          </w:p>
        </w:tc>
      </w:tr>
      <w:tr w:rsidR="00DE0D3B" w:rsidRPr="00DE0D3B" w14:paraId="7A7D56B0" w14:textId="2A625769" w:rsidTr="00527ECB">
        <w:tc>
          <w:tcPr>
            <w:tcW w:w="1019" w:type="pct"/>
          </w:tcPr>
          <w:p w14:paraId="159E71B8" w14:textId="77777777" w:rsidR="00DE0D3B" w:rsidRPr="00527ECB" w:rsidRDefault="00DE0D3B" w:rsidP="00527ECB">
            <w:pPr>
              <w:jc w:val="both"/>
              <w:rPr>
                <w:b/>
                <w:color w:val="ED7D31" w:themeColor="accent2"/>
                <w:lang w:val="en-GB"/>
              </w:rPr>
            </w:pPr>
            <w:r w:rsidRPr="00527ECB">
              <w:rPr>
                <w:b/>
                <w:color w:val="ED7D31" w:themeColor="accent2"/>
                <w:lang w:val="en-GB"/>
              </w:rPr>
              <w:t>Audience</w:t>
            </w:r>
          </w:p>
        </w:tc>
        <w:tc>
          <w:tcPr>
            <w:tcW w:w="3981" w:type="pct"/>
          </w:tcPr>
          <w:p w14:paraId="19C03362" w14:textId="1C2F2AE1" w:rsidR="00DE0D3B" w:rsidRPr="00527ECB" w:rsidRDefault="00DE0D3B" w:rsidP="00527ECB">
            <w:pPr>
              <w:jc w:val="both"/>
              <w:rPr>
                <w:b/>
                <w:color w:val="538135" w:themeColor="accent6" w:themeShade="BF"/>
                <w:lang w:val="en-GB"/>
              </w:rPr>
            </w:pPr>
            <w:r w:rsidRPr="00527ECB">
              <w:rPr>
                <w:b/>
                <w:color w:val="538135" w:themeColor="accent6" w:themeShade="BF"/>
                <w:lang w:val="en-GB"/>
              </w:rPr>
              <w:t>Community Seed Bank leaders</w:t>
            </w:r>
            <w:r w:rsidR="00295378">
              <w:rPr>
                <w:b/>
                <w:color w:val="538135" w:themeColor="accent6" w:themeShade="BF"/>
                <w:lang w:val="en-GB"/>
              </w:rPr>
              <w:t xml:space="preserve"> from </w:t>
            </w:r>
            <w:r w:rsidR="00295378" w:rsidRPr="00295378">
              <w:rPr>
                <w:b/>
                <w:color w:val="538135" w:themeColor="accent6" w:themeShade="BF"/>
                <w:lang w:val="en-GB"/>
              </w:rPr>
              <w:t>Laikala, Moleti and Mlali</w:t>
            </w:r>
            <w:r w:rsidR="00295378">
              <w:rPr>
                <w:b/>
                <w:color w:val="538135" w:themeColor="accent6" w:themeShade="BF"/>
                <w:lang w:val="en-GB"/>
              </w:rPr>
              <w:t xml:space="preserve"> villages</w:t>
            </w:r>
          </w:p>
        </w:tc>
      </w:tr>
      <w:tr w:rsidR="00DE0D3B" w:rsidRPr="00DE0D3B" w14:paraId="2F4D1F6A" w14:textId="7D800114" w:rsidTr="00527ECB">
        <w:tc>
          <w:tcPr>
            <w:tcW w:w="1019" w:type="pct"/>
          </w:tcPr>
          <w:p w14:paraId="35739CA4" w14:textId="77777777" w:rsidR="00DE0D3B" w:rsidRPr="00527ECB" w:rsidRDefault="00DE0D3B" w:rsidP="00527ECB">
            <w:pPr>
              <w:jc w:val="both"/>
              <w:rPr>
                <w:b/>
                <w:color w:val="ED7D31" w:themeColor="accent2"/>
                <w:lang w:val="en-GB"/>
              </w:rPr>
            </w:pPr>
            <w:r w:rsidRPr="00527ECB">
              <w:rPr>
                <w:b/>
                <w:color w:val="ED7D31" w:themeColor="accent2"/>
                <w:lang w:val="en-GB"/>
              </w:rPr>
              <w:t>Trainers</w:t>
            </w:r>
          </w:p>
        </w:tc>
        <w:tc>
          <w:tcPr>
            <w:tcW w:w="3981" w:type="pct"/>
          </w:tcPr>
          <w:p w14:paraId="32B64B3C" w14:textId="0D906AD7" w:rsidR="00DE0D3B" w:rsidRPr="00527ECB" w:rsidRDefault="00DE0D3B" w:rsidP="00527ECB">
            <w:pPr>
              <w:jc w:val="both"/>
              <w:rPr>
                <w:b/>
                <w:color w:val="538135" w:themeColor="accent6" w:themeShade="BF"/>
                <w:lang w:val="en-GB"/>
              </w:rPr>
            </w:pPr>
            <w:r w:rsidRPr="00527ECB">
              <w:rPr>
                <w:b/>
                <w:color w:val="538135" w:themeColor="accent6" w:themeShade="BF"/>
                <w:lang w:val="en-GB"/>
              </w:rPr>
              <w:t>ICRISAT</w:t>
            </w:r>
          </w:p>
        </w:tc>
      </w:tr>
      <w:tr w:rsidR="00DE0D3B" w:rsidRPr="00DE0D3B" w14:paraId="02251D0D" w14:textId="77777777" w:rsidTr="00527ECB">
        <w:tc>
          <w:tcPr>
            <w:tcW w:w="1019" w:type="pct"/>
          </w:tcPr>
          <w:p w14:paraId="08E6A803" w14:textId="7F006B04" w:rsidR="00DE0D3B" w:rsidRPr="00527ECB" w:rsidRDefault="00DE0D3B" w:rsidP="00527ECB">
            <w:pPr>
              <w:jc w:val="both"/>
              <w:rPr>
                <w:b/>
                <w:color w:val="ED7D31" w:themeColor="accent2"/>
                <w:lang w:val="en-GB"/>
              </w:rPr>
            </w:pPr>
            <w:r w:rsidRPr="00527ECB">
              <w:rPr>
                <w:b/>
                <w:color w:val="ED7D31" w:themeColor="accent2"/>
                <w:lang w:val="en-GB"/>
              </w:rPr>
              <w:t xml:space="preserve">Dates </w:t>
            </w:r>
          </w:p>
        </w:tc>
        <w:tc>
          <w:tcPr>
            <w:tcW w:w="3981" w:type="pct"/>
          </w:tcPr>
          <w:p w14:paraId="13C831A4" w14:textId="2B637A47" w:rsidR="00DE0D3B" w:rsidRPr="00527ECB" w:rsidRDefault="00DE0D3B" w:rsidP="00527ECB">
            <w:pPr>
              <w:jc w:val="both"/>
              <w:rPr>
                <w:b/>
                <w:color w:val="538135" w:themeColor="accent6" w:themeShade="BF"/>
                <w:lang w:val="en-GB"/>
              </w:rPr>
            </w:pPr>
            <w:r w:rsidRPr="00527ECB">
              <w:rPr>
                <w:b/>
                <w:color w:val="538135" w:themeColor="accent6" w:themeShade="BF"/>
                <w:szCs w:val="24"/>
              </w:rPr>
              <w:t>7</w:t>
            </w:r>
            <w:r w:rsidRPr="00527ECB">
              <w:rPr>
                <w:b/>
                <w:color w:val="538135" w:themeColor="accent6" w:themeShade="BF"/>
                <w:szCs w:val="24"/>
                <w:vertAlign w:val="superscript"/>
              </w:rPr>
              <w:t>th</w:t>
            </w:r>
            <w:r w:rsidRPr="00527ECB">
              <w:rPr>
                <w:b/>
                <w:color w:val="538135" w:themeColor="accent6" w:themeShade="BF"/>
                <w:szCs w:val="24"/>
              </w:rPr>
              <w:t xml:space="preserve"> January 2020 </w:t>
            </w:r>
          </w:p>
        </w:tc>
      </w:tr>
      <w:tr w:rsidR="00295378" w:rsidRPr="00DE0D3B" w14:paraId="0E9C89FC" w14:textId="77777777" w:rsidTr="00527ECB">
        <w:tc>
          <w:tcPr>
            <w:tcW w:w="1019" w:type="pct"/>
          </w:tcPr>
          <w:p w14:paraId="7C450D57" w14:textId="5C6EDEA0" w:rsidR="00295378" w:rsidRPr="00527ECB" w:rsidRDefault="00295378" w:rsidP="00527ECB">
            <w:pPr>
              <w:jc w:val="both"/>
              <w:rPr>
                <w:b/>
                <w:color w:val="ED7D31" w:themeColor="accent2"/>
                <w:lang w:val="en-GB"/>
              </w:rPr>
            </w:pPr>
            <w:r>
              <w:rPr>
                <w:b/>
                <w:color w:val="ED7D31" w:themeColor="accent2"/>
                <w:lang w:val="en-GB"/>
              </w:rPr>
              <w:t>Venue</w:t>
            </w:r>
          </w:p>
        </w:tc>
        <w:tc>
          <w:tcPr>
            <w:tcW w:w="3981" w:type="pct"/>
          </w:tcPr>
          <w:p w14:paraId="001DB45A" w14:textId="1C0E525A" w:rsidR="00295378" w:rsidRPr="00527ECB" w:rsidRDefault="00295378" w:rsidP="00527ECB">
            <w:pPr>
              <w:jc w:val="both"/>
              <w:rPr>
                <w:b/>
                <w:color w:val="538135" w:themeColor="accent6" w:themeShade="BF"/>
                <w:szCs w:val="24"/>
              </w:rPr>
            </w:pPr>
            <w:r>
              <w:rPr>
                <w:b/>
                <w:color w:val="538135" w:themeColor="accent6" w:themeShade="BF"/>
                <w:szCs w:val="24"/>
              </w:rPr>
              <w:t>Mlali community hall</w:t>
            </w:r>
          </w:p>
        </w:tc>
      </w:tr>
    </w:tbl>
    <w:p w14:paraId="3AF4592B" w14:textId="77777777" w:rsidR="00DE0D3B" w:rsidRDefault="00DE0D3B" w:rsidP="00527ECB">
      <w:pPr>
        <w:jc w:val="both"/>
        <w:rPr>
          <w:b/>
          <w:lang w:val="en-GB"/>
        </w:rPr>
      </w:pPr>
    </w:p>
    <w:p w14:paraId="3A1155A6" w14:textId="77777777" w:rsidR="00014216" w:rsidRDefault="00014216" w:rsidP="00527ECB">
      <w:pPr>
        <w:jc w:val="both"/>
        <w:rPr>
          <w:b/>
          <w:lang w:val="en-GB"/>
        </w:rPr>
      </w:pPr>
      <w:r>
        <w:rPr>
          <w:b/>
          <w:lang w:val="en-GB"/>
        </w:rPr>
        <w:t>Background</w:t>
      </w:r>
    </w:p>
    <w:p w14:paraId="460F8F3B" w14:textId="0B9901BD" w:rsidR="00014216" w:rsidRPr="00527ECB" w:rsidRDefault="00014216" w:rsidP="00527ECB">
      <w:pPr>
        <w:jc w:val="both"/>
        <w:rPr>
          <w:rFonts w:cstheme="minorHAnsi"/>
          <w:sz w:val="21"/>
          <w:szCs w:val="21"/>
        </w:rPr>
      </w:pPr>
      <w:r w:rsidRPr="00527ECB">
        <w:rPr>
          <w:rFonts w:cstheme="minorHAnsi"/>
          <w:sz w:val="21"/>
          <w:szCs w:val="21"/>
        </w:rPr>
        <w:t xml:space="preserve">Seed banks are community based institutions </w:t>
      </w:r>
      <w:r w:rsidR="00527ECB" w:rsidRPr="00527ECB">
        <w:rPr>
          <w:rFonts w:cstheme="minorHAnsi"/>
          <w:sz w:val="21"/>
          <w:szCs w:val="21"/>
        </w:rPr>
        <w:t>f</w:t>
      </w:r>
      <w:r w:rsidRPr="00527ECB">
        <w:rPr>
          <w:rFonts w:cstheme="minorHAnsi"/>
          <w:sz w:val="21"/>
          <w:szCs w:val="21"/>
        </w:rPr>
        <w:t xml:space="preserve">or </w:t>
      </w:r>
      <w:r w:rsidR="00527ECB" w:rsidRPr="00527ECB">
        <w:rPr>
          <w:rFonts w:cstheme="minorHAnsi"/>
          <w:sz w:val="21"/>
          <w:szCs w:val="21"/>
        </w:rPr>
        <w:t xml:space="preserve">improving access to seed by rural communities. The Bank </w:t>
      </w:r>
      <w:r w:rsidRPr="00527ECB">
        <w:rPr>
          <w:rFonts w:cstheme="minorHAnsi"/>
          <w:sz w:val="21"/>
          <w:szCs w:val="21"/>
        </w:rPr>
        <w:t>multipli</w:t>
      </w:r>
      <w:r w:rsidR="00527ECB" w:rsidRPr="00527ECB">
        <w:rPr>
          <w:rFonts w:cstheme="minorHAnsi"/>
          <w:sz w:val="21"/>
          <w:szCs w:val="21"/>
        </w:rPr>
        <w:t>es, stores and</w:t>
      </w:r>
      <w:r w:rsidRPr="00527ECB">
        <w:rPr>
          <w:rFonts w:cstheme="minorHAnsi"/>
          <w:sz w:val="21"/>
          <w:szCs w:val="21"/>
        </w:rPr>
        <w:t xml:space="preserve"> distribut</w:t>
      </w:r>
      <w:r w:rsidR="00527ECB" w:rsidRPr="00527ECB">
        <w:rPr>
          <w:rFonts w:cstheme="minorHAnsi"/>
          <w:sz w:val="21"/>
          <w:szCs w:val="21"/>
        </w:rPr>
        <w:t>es seed usually of the Quality Declared Seed class to</w:t>
      </w:r>
      <w:r w:rsidRPr="00527ECB">
        <w:rPr>
          <w:rFonts w:cstheme="minorHAnsi"/>
          <w:sz w:val="21"/>
          <w:szCs w:val="21"/>
        </w:rPr>
        <w:t xml:space="preserve"> members </w:t>
      </w:r>
      <w:r w:rsidR="00527ECB" w:rsidRPr="00527ECB">
        <w:rPr>
          <w:rFonts w:cstheme="minorHAnsi"/>
          <w:sz w:val="21"/>
          <w:szCs w:val="21"/>
        </w:rPr>
        <w:t>in the</w:t>
      </w:r>
      <w:r w:rsidRPr="00527ECB">
        <w:rPr>
          <w:rFonts w:cstheme="minorHAnsi"/>
          <w:sz w:val="21"/>
          <w:szCs w:val="21"/>
        </w:rPr>
        <w:t xml:space="preserve"> community. </w:t>
      </w:r>
      <w:r w:rsidR="00527ECB" w:rsidRPr="00527ECB">
        <w:rPr>
          <w:rFonts w:cstheme="minorHAnsi"/>
          <w:sz w:val="21"/>
          <w:szCs w:val="21"/>
        </w:rPr>
        <w:t xml:space="preserve"> </w:t>
      </w:r>
      <w:r w:rsidRPr="00527ECB">
        <w:rPr>
          <w:rFonts w:cstheme="minorHAnsi"/>
          <w:sz w:val="21"/>
          <w:szCs w:val="21"/>
        </w:rPr>
        <w:t>Seed banks operate on commercial banking principles which have the ability to invest, grow</w:t>
      </w:r>
      <w:r w:rsidR="00527ECB" w:rsidRPr="00527ECB">
        <w:rPr>
          <w:rFonts w:cstheme="minorHAnsi"/>
          <w:sz w:val="21"/>
          <w:szCs w:val="21"/>
        </w:rPr>
        <w:t xml:space="preserve"> the principle (seed)</w:t>
      </w:r>
      <w:r w:rsidRPr="00527ECB">
        <w:rPr>
          <w:rFonts w:cstheme="minorHAnsi"/>
          <w:sz w:val="21"/>
          <w:szCs w:val="21"/>
        </w:rPr>
        <w:t xml:space="preserve"> and lend only </w:t>
      </w:r>
      <w:r w:rsidR="00527ECB" w:rsidRPr="00527ECB">
        <w:rPr>
          <w:rFonts w:cstheme="minorHAnsi"/>
          <w:sz w:val="21"/>
          <w:szCs w:val="21"/>
        </w:rPr>
        <w:t>excess seed produced by its membership. No money is involved in the entire operation.</w:t>
      </w:r>
    </w:p>
    <w:p w14:paraId="5DF6A0AD" w14:textId="77777777" w:rsidR="00014216" w:rsidRPr="00680F34" w:rsidRDefault="00014216" w:rsidP="00527ECB">
      <w:pPr>
        <w:jc w:val="both"/>
        <w:rPr>
          <w:rFonts w:cstheme="minorHAnsi"/>
          <w:b/>
        </w:rPr>
      </w:pPr>
      <w:r w:rsidRPr="00680F34">
        <w:rPr>
          <w:rFonts w:cstheme="minorHAnsi"/>
          <w:b/>
        </w:rPr>
        <w:t>Training rationale</w:t>
      </w:r>
    </w:p>
    <w:p w14:paraId="597EE94F" w14:textId="2195DFDC" w:rsidR="00014216" w:rsidRPr="00680F34" w:rsidRDefault="00680F34" w:rsidP="00527ECB">
      <w:pPr>
        <w:jc w:val="both"/>
        <w:rPr>
          <w:rFonts w:cstheme="minorHAnsi"/>
          <w:lang w:val="en-US"/>
        </w:rPr>
      </w:pPr>
      <w:r w:rsidRPr="00680F34">
        <w:rPr>
          <w:rFonts w:cstheme="minorHAnsi"/>
          <w:lang w:val="en-US"/>
        </w:rPr>
        <w:t xml:space="preserve">Key </w:t>
      </w:r>
      <w:r w:rsidR="002157C7">
        <w:rPr>
          <w:rFonts w:cstheme="minorHAnsi"/>
          <w:lang w:val="en-US"/>
        </w:rPr>
        <w:t xml:space="preserve">to </w:t>
      </w:r>
      <w:r w:rsidRPr="00680F34">
        <w:rPr>
          <w:rFonts w:cstheme="minorHAnsi"/>
          <w:lang w:val="en-US"/>
        </w:rPr>
        <w:t>a successful CSB is seed being passed on from initial to new beneficiaries</w:t>
      </w:r>
      <w:r w:rsidR="00295378">
        <w:rPr>
          <w:rFonts w:cstheme="minorHAnsi"/>
          <w:lang w:val="en-US"/>
        </w:rPr>
        <w:t>.</w:t>
      </w:r>
      <w:r w:rsidRPr="00680F34">
        <w:rPr>
          <w:rFonts w:cstheme="minorHAnsi"/>
          <w:lang w:val="en-US"/>
        </w:rPr>
        <w:t xml:space="preserve"> </w:t>
      </w:r>
      <w:r w:rsidR="00295378">
        <w:rPr>
          <w:rFonts w:cstheme="minorHAnsi"/>
          <w:lang w:val="en-US"/>
        </w:rPr>
        <w:t>F</w:t>
      </w:r>
      <w:r w:rsidRPr="00680F34">
        <w:rPr>
          <w:rFonts w:cstheme="minorHAnsi"/>
          <w:lang w:val="en-US"/>
        </w:rPr>
        <w:t>or this to happen, a strong and vibrant</w:t>
      </w:r>
      <w:r w:rsidR="002157C7">
        <w:rPr>
          <w:rFonts w:cstheme="minorHAnsi"/>
          <w:lang w:val="en-US"/>
        </w:rPr>
        <w:t xml:space="preserve"> </w:t>
      </w:r>
      <w:r w:rsidR="00295378">
        <w:rPr>
          <w:rFonts w:cstheme="minorHAnsi"/>
          <w:lang w:val="en-US"/>
        </w:rPr>
        <w:t>leadership</w:t>
      </w:r>
      <w:r w:rsidR="00295378" w:rsidRPr="00680F34">
        <w:rPr>
          <w:rFonts w:cstheme="minorHAnsi"/>
          <w:lang w:val="en-US"/>
        </w:rPr>
        <w:t xml:space="preserve"> </w:t>
      </w:r>
      <w:r w:rsidR="002157C7">
        <w:rPr>
          <w:rFonts w:cstheme="minorHAnsi"/>
          <w:lang w:val="en-US"/>
        </w:rPr>
        <w:t xml:space="preserve">team </w:t>
      </w:r>
      <w:r w:rsidRPr="00680F34">
        <w:rPr>
          <w:rFonts w:cstheme="minorHAnsi"/>
          <w:lang w:val="en-US"/>
        </w:rPr>
        <w:t xml:space="preserve">is required. This informal training was </w:t>
      </w:r>
      <w:r w:rsidR="00295378">
        <w:rPr>
          <w:rFonts w:cstheme="minorHAnsi"/>
          <w:lang w:val="en-US"/>
        </w:rPr>
        <w:t>provided</w:t>
      </w:r>
      <w:r w:rsidRPr="00680F34">
        <w:rPr>
          <w:rFonts w:cstheme="minorHAnsi"/>
          <w:lang w:val="en-US"/>
        </w:rPr>
        <w:t xml:space="preserve"> to farm</w:t>
      </w:r>
      <w:r w:rsidR="002157C7">
        <w:rPr>
          <w:rFonts w:cstheme="minorHAnsi"/>
          <w:lang w:val="en-US"/>
        </w:rPr>
        <w:t xml:space="preserve">ers </w:t>
      </w:r>
      <w:r w:rsidR="00295378">
        <w:rPr>
          <w:rFonts w:cstheme="minorHAnsi"/>
          <w:lang w:val="en-US"/>
        </w:rPr>
        <w:t>previously</w:t>
      </w:r>
      <w:r w:rsidR="002157C7">
        <w:rPr>
          <w:rFonts w:cstheme="minorHAnsi"/>
          <w:lang w:val="en-US"/>
        </w:rPr>
        <w:t xml:space="preserve"> trained on seed bank</w:t>
      </w:r>
      <w:r w:rsidRPr="00680F34">
        <w:rPr>
          <w:rFonts w:cstheme="minorHAnsi"/>
          <w:lang w:val="en-US"/>
        </w:rPr>
        <w:t xml:space="preserve"> management </w:t>
      </w:r>
      <w:r w:rsidR="00295378">
        <w:rPr>
          <w:rFonts w:cstheme="minorHAnsi"/>
          <w:lang w:val="en-US"/>
        </w:rPr>
        <w:t xml:space="preserve">refresh their skills and </w:t>
      </w:r>
      <w:r w:rsidRPr="00680F34">
        <w:rPr>
          <w:rFonts w:cstheme="minorHAnsi"/>
          <w:lang w:val="en-US"/>
        </w:rPr>
        <w:t xml:space="preserve">ensure </w:t>
      </w:r>
      <w:r w:rsidR="00295378">
        <w:rPr>
          <w:rFonts w:cstheme="minorHAnsi"/>
          <w:lang w:val="en-US"/>
        </w:rPr>
        <w:t xml:space="preserve">effective </w:t>
      </w:r>
      <w:r w:rsidRPr="00680F34">
        <w:rPr>
          <w:rFonts w:cstheme="minorHAnsi"/>
          <w:lang w:val="en-US"/>
        </w:rPr>
        <w:t>seed recovery is done. Th</w:t>
      </w:r>
      <w:r w:rsidR="00295378">
        <w:rPr>
          <w:rFonts w:cstheme="minorHAnsi"/>
          <w:lang w:val="en-US"/>
        </w:rPr>
        <w:t xml:space="preserve">e following key areas were covered during the training </w:t>
      </w:r>
      <w:r w:rsidRPr="00680F34">
        <w:rPr>
          <w:rFonts w:cstheme="minorHAnsi"/>
          <w:lang w:val="en-US"/>
        </w:rPr>
        <w:t xml:space="preserve"> was to remind them of the following roles:</w:t>
      </w:r>
    </w:p>
    <w:p w14:paraId="74C95B14" w14:textId="25AA607D" w:rsidR="00680F34" w:rsidRPr="00B9367D" w:rsidRDefault="00680F34" w:rsidP="00295378">
      <w:pPr>
        <w:pStyle w:val="ListParagraph"/>
        <w:numPr>
          <w:ilvl w:val="0"/>
          <w:numId w:val="3"/>
        </w:numPr>
        <w:spacing w:before="120" w:after="0" w:line="240" w:lineRule="auto"/>
        <w:ind w:left="714" w:hanging="357"/>
        <w:contextualSpacing w:val="0"/>
        <w:jc w:val="both"/>
        <w:rPr>
          <w:szCs w:val="24"/>
        </w:rPr>
      </w:pPr>
      <w:r w:rsidRPr="00680F34">
        <w:rPr>
          <w:b/>
          <w:szCs w:val="24"/>
        </w:rPr>
        <w:t>By-laws:</w:t>
      </w:r>
      <w:r w:rsidRPr="00B9367D">
        <w:rPr>
          <w:szCs w:val="24"/>
        </w:rPr>
        <w:t xml:space="preserve"> These are simple rules and regulations that farmers in the membership are supposed to follow.</w:t>
      </w:r>
      <w:r>
        <w:rPr>
          <w:szCs w:val="24"/>
        </w:rPr>
        <w:t xml:space="preserve"> Leaders were </w:t>
      </w:r>
      <w:r w:rsidR="00295378">
        <w:rPr>
          <w:szCs w:val="24"/>
        </w:rPr>
        <w:t>shown</w:t>
      </w:r>
      <w:r>
        <w:rPr>
          <w:szCs w:val="24"/>
        </w:rPr>
        <w:t xml:space="preserve"> how best to use By-laws to ensure farmers adhere to </w:t>
      </w:r>
      <w:r w:rsidR="00155A9C">
        <w:rPr>
          <w:szCs w:val="24"/>
        </w:rPr>
        <w:t xml:space="preserve">agreed seed </w:t>
      </w:r>
      <w:r w:rsidR="00295378">
        <w:rPr>
          <w:szCs w:val="24"/>
        </w:rPr>
        <w:t>operation framework</w:t>
      </w:r>
      <w:r w:rsidR="00155A9C">
        <w:rPr>
          <w:szCs w:val="24"/>
        </w:rPr>
        <w:t>.</w:t>
      </w:r>
    </w:p>
    <w:p w14:paraId="6BB8173B" w14:textId="13507301" w:rsidR="00680F34" w:rsidRDefault="00680F34" w:rsidP="00295378">
      <w:pPr>
        <w:pStyle w:val="ListParagraph"/>
        <w:numPr>
          <w:ilvl w:val="0"/>
          <w:numId w:val="3"/>
        </w:numPr>
        <w:spacing w:before="120" w:after="0" w:line="240" w:lineRule="auto"/>
        <w:ind w:left="714" w:hanging="357"/>
        <w:contextualSpacing w:val="0"/>
        <w:jc w:val="both"/>
        <w:rPr>
          <w:szCs w:val="24"/>
        </w:rPr>
      </w:pPr>
      <w:r w:rsidRPr="00680F34">
        <w:rPr>
          <w:b/>
          <w:szCs w:val="24"/>
        </w:rPr>
        <w:t>Monitoring:</w:t>
      </w:r>
      <w:r w:rsidR="00155A9C">
        <w:rPr>
          <w:szCs w:val="24"/>
        </w:rPr>
        <w:t xml:space="preserve"> </w:t>
      </w:r>
      <w:r w:rsidR="00295378">
        <w:rPr>
          <w:szCs w:val="24"/>
        </w:rPr>
        <w:t xml:space="preserve">The team shown the importance of monitoring and proper record keeping. They were also refreshed on </w:t>
      </w:r>
      <w:r w:rsidR="00295378" w:rsidRPr="00B9367D">
        <w:rPr>
          <w:szCs w:val="24"/>
        </w:rPr>
        <w:t>seed production and variety characterization</w:t>
      </w:r>
      <w:r w:rsidR="00295378">
        <w:rPr>
          <w:szCs w:val="24"/>
        </w:rPr>
        <w:t xml:space="preserve">. Subsequently the CSB </w:t>
      </w:r>
      <w:r w:rsidR="00155A9C">
        <w:rPr>
          <w:szCs w:val="24"/>
        </w:rPr>
        <w:t>leaders</w:t>
      </w:r>
      <w:r w:rsidRPr="00B9367D">
        <w:rPr>
          <w:szCs w:val="24"/>
        </w:rPr>
        <w:t xml:space="preserve"> develop</w:t>
      </w:r>
      <w:r>
        <w:rPr>
          <w:szCs w:val="24"/>
        </w:rPr>
        <w:t>ed a</w:t>
      </w:r>
      <w:r w:rsidRPr="00B9367D">
        <w:rPr>
          <w:szCs w:val="24"/>
        </w:rPr>
        <w:t xml:space="preserve"> schedule for quality assurance for both pre and p</w:t>
      </w:r>
      <w:r>
        <w:rPr>
          <w:szCs w:val="24"/>
        </w:rPr>
        <w:t>ost-</w:t>
      </w:r>
      <w:r w:rsidR="00155A9C">
        <w:rPr>
          <w:szCs w:val="24"/>
        </w:rPr>
        <w:t>harvest crop handling to; a)</w:t>
      </w:r>
      <w:r w:rsidRPr="00B9367D">
        <w:rPr>
          <w:szCs w:val="24"/>
        </w:rPr>
        <w:t xml:space="preserve"> </w:t>
      </w:r>
      <w:r w:rsidR="00295378">
        <w:rPr>
          <w:szCs w:val="24"/>
        </w:rPr>
        <w:t>C</w:t>
      </w:r>
      <w:r w:rsidRPr="00B9367D">
        <w:rPr>
          <w:szCs w:val="24"/>
        </w:rPr>
        <w:t>heck on isolation distances</w:t>
      </w:r>
      <w:r w:rsidR="00295378">
        <w:rPr>
          <w:szCs w:val="24"/>
        </w:rPr>
        <w:t>;</w:t>
      </w:r>
      <w:r w:rsidRPr="00B9367D">
        <w:rPr>
          <w:szCs w:val="24"/>
        </w:rPr>
        <w:t xml:space="preserve"> </w:t>
      </w:r>
      <w:r w:rsidR="00155A9C">
        <w:rPr>
          <w:szCs w:val="24"/>
        </w:rPr>
        <w:t xml:space="preserve">b) </w:t>
      </w:r>
      <w:r w:rsidR="00295378">
        <w:rPr>
          <w:szCs w:val="24"/>
        </w:rPr>
        <w:t>C</w:t>
      </w:r>
      <w:r w:rsidRPr="00B9367D">
        <w:rPr>
          <w:szCs w:val="24"/>
        </w:rPr>
        <w:t>rop husbandry practices</w:t>
      </w:r>
      <w:r w:rsidR="00295378">
        <w:rPr>
          <w:szCs w:val="24"/>
        </w:rPr>
        <w:t>;</w:t>
      </w:r>
      <w:r w:rsidRPr="00B9367D">
        <w:rPr>
          <w:szCs w:val="24"/>
        </w:rPr>
        <w:t xml:space="preserve"> </w:t>
      </w:r>
      <w:r w:rsidR="00155A9C">
        <w:rPr>
          <w:szCs w:val="24"/>
        </w:rPr>
        <w:t xml:space="preserve">c) </w:t>
      </w:r>
      <w:r w:rsidR="00295378">
        <w:rPr>
          <w:szCs w:val="24"/>
        </w:rPr>
        <w:t>P</w:t>
      </w:r>
      <w:r w:rsidR="00155A9C">
        <w:rPr>
          <w:szCs w:val="24"/>
        </w:rPr>
        <w:t>urity (</w:t>
      </w:r>
      <w:r w:rsidRPr="00B9367D">
        <w:rPr>
          <w:szCs w:val="24"/>
        </w:rPr>
        <w:t>availability of off types in the fields and admixtures after harvest</w:t>
      </w:r>
      <w:r w:rsidR="00155A9C">
        <w:rPr>
          <w:szCs w:val="24"/>
        </w:rPr>
        <w:t>)</w:t>
      </w:r>
      <w:r w:rsidRPr="00B9367D">
        <w:rPr>
          <w:szCs w:val="24"/>
        </w:rPr>
        <w:t>.</w:t>
      </w:r>
      <w:r>
        <w:rPr>
          <w:szCs w:val="24"/>
        </w:rPr>
        <w:t xml:space="preserve"> </w:t>
      </w:r>
    </w:p>
    <w:p w14:paraId="10603423" w14:textId="0BA1095F" w:rsidR="00680F34" w:rsidRDefault="00680F34" w:rsidP="00295378">
      <w:pPr>
        <w:pStyle w:val="ListParagraph"/>
        <w:numPr>
          <w:ilvl w:val="0"/>
          <w:numId w:val="3"/>
        </w:numPr>
        <w:spacing w:before="120" w:after="0" w:line="240" w:lineRule="auto"/>
        <w:ind w:left="714" w:hanging="357"/>
        <w:contextualSpacing w:val="0"/>
        <w:jc w:val="both"/>
        <w:rPr>
          <w:szCs w:val="24"/>
        </w:rPr>
      </w:pPr>
      <w:r w:rsidRPr="00680F34">
        <w:rPr>
          <w:b/>
          <w:szCs w:val="24"/>
        </w:rPr>
        <w:t>Seed recovery</w:t>
      </w:r>
      <w:r>
        <w:rPr>
          <w:szCs w:val="24"/>
        </w:rPr>
        <w:t xml:space="preserve">: </w:t>
      </w:r>
      <w:r w:rsidR="00295378">
        <w:rPr>
          <w:szCs w:val="24"/>
        </w:rPr>
        <w:t xml:space="preserve">Key issues on seed payback including storage and post-harvest handling were also handled </w:t>
      </w:r>
    </w:p>
    <w:p w14:paraId="55BCE660" w14:textId="77777777" w:rsidR="00680F34" w:rsidRDefault="00680F34" w:rsidP="00527ECB">
      <w:pPr>
        <w:spacing w:after="0" w:line="240" w:lineRule="auto"/>
        <w:jc w:val="both"/>
        <w:rPr>
          <w:szCs w:val="24"/>
        </w:rPr>
      </w:pPr>
    </w:p>
    <w:p w14:paraId="60333EBA" w14:textId="3BF147DF" w:rsidR="00680F34" w:rsidRDefault="00680F34" w:rsidP="00527ECB">
      <w:pPr>
        <w:spacing w:after="0" w:line="240" w:lineRule="auto"/>
        <w:jc w:val="both"/>
        <w:rPr>
          <w:szCs w:val="24"/>
        </w:rPr>
      </w:pPr>
      <w:r>
        <w:rPr>
          <w:szCs w:val="24"/>
        </w:rPr>
        <w:t>These training sessions were conducted in Mlali and dr</w:t>
      </w:r>
      <w:r w:rsidR="002157C7">
        <w:rPr>
          <w:szCs w:val="24"/>
        </w:rPr>
        <w:t xml:space="preserve">awing participants from Laikala, Moleti </w:t>
      </w:r>
      <w:r>
        <w:rPr>
          <w:szCs w:val="24"/>
        </w:rPr>
        <w:t>and Mlali taking advantage</w:t>
      </w:r>
      <w:r w:rsidR="00155A9C">
        <w:rPr>
          <w:szCs w:val="24"/>
        </w:rPr>
        <w:t xml:space="preserve"> of the Innovation Platform (IP)</w:t>
      </w:r>
      <w:r w:rsidR="002157C7">
        <w:rPr>
          <w:szCs w:val="24"/>
        </w:rPr>
        <w:t>. This Training took place on 7</w:t>
      </w:r>
      <w:r w:rsidR="002157C7" w:rsidRPr="002157C7">
        <w:rPr>
          <w:szCs w:val="24"/>
          <w:vertAlign w:val="superscript"/>
        </w:rPr>
        <w:t>th</w:t>
      </w:r>
      <w:r w:rsidR="002157C7">
        <w:rPr>
          <w:szCs w:val="24"/>
        </w:rPr>
        <w:t xml:space="preserve"> January 2020 at Mlali village hall</w:t>
      </w:r>
      <w:r w:rsidR="00DC1CCD">
        <w:rPr>
          <w:szCs w:val="24"/>
        </w:rPr>
        <w:t xml:space="preserve"> (Table 2, Fig 2)</w:t>
      </w:r>
      <w:r w:rsidR="002157C7">
        <w:rPr>
          <w:szCs w:val="24"/>
        </w:rPr>
        <w:t>.</w:t>
      </w:r>
    </w:p>
    <w:p w14:paraId="28FA5E5B" w14:textId="110F17F0" w:rsidR="00594AC4" w:rsidRDefault="00594AC4">
      <w:pPr>
        <w:rPr>
          <w:szCs w:val="24"/>
        </w:rPr>
      </w:pPr>
      <w:r>
        <w:rPr>
          <w:szCs w:val="24"/>
        </w:rPr>
        <w:br w:type="page"/>
      </w:r>
    </w:p>
    <w:p w14:paraId="0B16048B" w14:textId="77777777" w:rsidR="002157C7" w:rsidRDefault="002157C7" w:rsidP="00527ECB">
      <w:pPr>
        <w:spacing w:after="0" w:line="240" w:lineRule="auto"/>
        <w:jc w:val="both"/>
        <w:rPr>
          <w:szCs w:val="24"/>
        </w:rPr>
      </w:pPr>
      <w:bookmarkStart w:id="0" w:name="_GoBack"/>
      <w:bookmarkEnd w:id="0"/>
    </w:p>
    <w:p w14:paraId="28029B68" w14:textId="78F96B75" w:rsidR="002157C7" w:rsidRPr="002157C7" w:rsidRDefault="002157C7" w:rsidP="00527ECB">
      <w:pPr>
        <w:spacing w:after="0" w:line="240" w:lineRule="auto"/>
        <w:jc w:val="both"/>
        <w:rPr>
          <w:b/>
          <w:szCs w:val="24"/>
        </w:rPr>
      </w:pPr>
      <w:r w:rsidRPr="002157C7">
        <w:rPr>
          <w:b/>
          <w:szCs w:val="24"/>
        </w:rPr>
        <w:t>Table 2</w:t>
      </w:r>
      <w:r w:rsidR="00295378">
        <w:rPr>
          <w:b/>
          <w:szCs w:val="24"/>
        </w:rPr>
        <w:t>.</w:t>
      </w:r>
      <w:r>
        <w:rPr>
          <w:b/>
          <w:szCs w:val="24"/>
        </w:rPr>
        <w:t xml:space="preserve"> </w:t>
      </w:r>
      <w:r w:rsidR="00295378">
        <w:rPr>
          <w:b/>
          <w:szCs w:val="24"/>
        </w:rPr>
        <w:t>Participants to the community seed bank l</w:t>
      </w:r>
      <w:r>
        <w:rPr>
          <w:b/>
          <w:szCs w:val="24"/>
        </w:rPr>
        <w:t>eaders</w:t>
      </w:r>
      <w:r w:rsidR="00295378">
        <w:rPr>
          <w:b/>
          <w:szCs w:val="24"/>
        </w:rPr>
        <w:t xml:space="preserve"> refresher training</w:t>
      </w:r>
    </w:p>
    <w:p w14:paraId="0710B02A" w14:textId="77777777" w:rsidR="002157C7" w:rsidRDefault="002157C7" w:rsidP="00527ECB">
      <w:pPr>
        <w:spacing w:after="0" w:line="240" w:lineRule="auto"/>
        <w:jc w:val="both"/>
        <w:rPr>
          <w:szCs w:val="24"/>
        </w:rPr>
      </w:pPr>
    </w:p>
    <w:tbl>
      <w:tblPr>
        <w:tblStyle w:val="GridTable4-Accent6"/>
        <w:tblW w:w="0" w:type="auto"/>
        <w:tblLook w:val="04A0" w:firstRow="1" w:lastRow="0" w:firstColumn="1" w:lastColumn="0" w:noHBand="0" w:noVBand="1"/>
      </w:tblPr>
      <w:tblGrid>
        <w:gridCol w:w="960"/>
        <w:gridCol w:w="1729"/>
        <w:gridCol w:w="2674"/>
        <w:gridCol w:w="2996"/>
      </w:tblGrid>
      <w:tr w:rsidR="002157C7" w:rsidRPr="002157C7" w14:paraId="0DD5A123" w14:textId="77777777" w:rsidTr="0029537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14:paraId="2642E465" w14:textId="77777777" w:rsidR="002157C7" w:rsidRPr="002157C7" w:rsidRDefault="002157C7" w:rsidP="00527ECB">
            <w:pPr>
              <w:jc w:val="both"/>
              <w:rPr>
                <w:rFonts w:cstheme="minorHAnsi"/>
                <w:sz w:val="20"/>
                <w:szCs w:val="20"/>
              </w:rPr>
            </w:pPr>
            <w:r w:rsidRPr="002157C7">
              <w:rPr>
                <w:rFonts w:cstheme="minorHAnsi"/>
                <w:sz w:val="20"/>
                <w:szCs w:val="20"/>
              </w:rPr>
              <w:t>District</w:t>
            </w:r>
          </w:p>
        </w:tc>
        <w:tc>
          <w:tcPr>
            <w:tcW w:w="1729" w:type="dxa"/>
            <w:noWrap/>
            <w:hideMark/>
          </w:tcPr>
          <w:p w14:paraId="6F40C5D0" w14:textId="77777777" w:rsidR="002157C7" w:rsidRPr="002157C7" w:rsidRDefault="002157C7" w:rsidP="00527ECB">
            <w:pPr>
              <w:jc w:val="both"/>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2157C7">
              <w:rPr>
                <w:rFonts w:cstheme="minorHAnsi"/>
                <w:sz w:val="20"/>
                <w:szCs w:val="20"/>
              </w:rPr>
              <w:t>Village</w:t>
            </w:r>
          </w:p>
        </w:tc>
        <w:tc>
          <w:tcPr>
            <w:tcW w:w="2674" w:type="dxa"/>
            <w:noWrap/>
            <w:hideMark/>
          </w:tcPr>
          <w:p w14:paraId="22F1B593" w14:textId="77777777" w:rsidR="002157C7" w:rsidRPr="002157C7" w:rsidRDefault="002157C7" w:rsidP="00527ECB">
            <w:pPr>
              <w:jc w:val="both"/>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2157C7">
              <w:rPr>
                <w:rFonts w:cstheme="minorHAnsi"/>
                <w:sz w:val="20"/>
                <w:szCs w:val="20"/>
              </w:rPr>
              <w:t>Farmer</w:t>
            </w:r>
          </w:p>
        </w:tc>
        <w:tc>
          <w:tcPr>
            <w:tcW w:w="2996" w:type="dxa"/>
          </w:tcPr>
          <w:p w14:paraId="2DCF895E" w14:textId="77777777" w:rsidR="002157C7" w:rsidRPr="002157C7" w:rsidRDefault="002157C7" w:rsidP="00527ECB">
            <w:pPr>
              <w:jc w:val="both"/>
              <w:cnfStyle w:val="100000000000" w:firstRow="1" w:lastRow="0" w:firstColumn="0" w:lastColumn="0" w:oddVBand="0" w:evenVBand="0" w:oddHBand="0" w:evenHBand="0" w:firstRowFirstColumn="0" w:firstRowLastColumn="0" w:lastRowFirstColumn="0" w:lastRowLastColumn="0"/>
              <w:rPr>
                <w:rFonts w:cstheme="minorHAnsi"/>
                <w:bCs w:val="0"/>
                <w:sz w:val="20"/>
                <w:szCs w:val="20"/>
              </w:rPr>
            </w:pPr>
            <w:r w:rsidRPr="002157C7">
              <w:rPr>
                <w:rFonts w:cstheme="minorHAnsi"/>
                <w:bCs w:val="0"/>
                <w:sz w:val="20"/>
                <w:szCs w:val="20"/>
              </w:rPr>
              <w:t>Modules</w:t>
            </w:r>
          </w:p>
        </w:tc>
      </w:tr>
      <w:tr w:rsidR="002157C7" w:rsidRPr="002157C7" w14:paraId="6C390D05" w14:textId="77777777" w:rsidTr="0029537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14:paraId="579361DA" w14:textId="77777777" w:rsidR="002157C7" w:rsidRPr="002157C7" w:rsidRDefault="002157C7" w:rsidP="00527ECB">
            <w:pPr>
              <w:jc w:val="both"/>
              <w:rPr>
                <w:rFonts w:cstheme="minorHAnsi"/>
                <w:sz w:val="20"/>
                <w:szCs w:val="20"/>
              </w:rPr>
            </w:pPr>
            <w:r w:rsidRPr="002157C7">
              <w:rPr>
                <w:rFonts w:cstheme="minorHAnsi"/>
                <w:sz w:val="20"/>
                <w:szCs w:val="20"/>
              </w:rPr>
              <w:t>Kongwa</w:t>
            </w:r>
          </w:p>
        </w:tc>
        <w:tc>
          <w:tcPr>
            <w:tcW w:w="1729" w:type="dxa"/>
            <w:noWrap/>
            <w:hideMark/>
          </w:tcPr>
          <w:p w14:paraId="4C1DD37E" w14:textId="77777777" w:rsidR="002157C7" w:rsidRPr="002157C7" w:rsidRDefault="002157C7" w:rsidP="00527ECB">
            <w:pPr>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157C7">
              <w:rPr>
                <w:rFonts w:cstheme="minorHAnsi"/>
                <w:sz w:val="20"/>
                <w:szCs w:val="20"/>
              </w:rPr>
              <w:t>Mlali Iyegu</w:t>
            </w:r>
          </w:p>
        </w:tc>
        <w:tc>
          <w:tcPr>
            <w:tcW w:w="2674" w:type="dxa"/>
            <w:noWrap/>
            <w:hideMark/>
          </w:tcPr>
          <w:p w14:paraId="2F4766CF" w14:textId="77777777" w:rsidR="002157C7" w:rsidRPr="002157C7" w:rsidRDefault="002157C7" w:rsidP="00527ECB">
            <w:pPr>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157C7">
              <w:rPr>
                <w:rFonts w:cstheme="minorHAnsi"/>
                <w:sz w:val="20"/>
                <w:szCs w:val="20"/>
              </w:rPr>
              <w:t>Abineri Mgomba</w:t>
            </w:r>
          </w:p>
        </w:tc>
        <w:tc>
          <w:tcPr>
            <w:tcW w:w="2996" w:type="dxa"/>
            <w:vMerge w:val="restart"/>
          </w:tcPr>
          <w:p w14:paraId="613FEB77" w14:textId="77777777" w:rsidR="002157C7" w:rsidRPr="002157C7" w:rsidRDefault="002157C7" w:rsidP="00527ECB">
            <w:pPr>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Revisiting By-laws, Monitoring and seed recovery</w:t>
            </w:r>
          </w:p>
        </w:tc>
      </w:tr>
      <w:tr w:rsidR="002157C7" w:rsidRPr="002157C7" w14:paraId="21278AFB" w14:textId="77777777" w:rsidTr="00295378">
        <w:trPr>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14:paraId="63B55C05" w14:textId="77777777" w:rsidR="002157C7" w:rsidRPr="002157C7" w:rsidRDefault="002157C7" w:rsidP="00527ECB">
            <w:pPr>
              <w:jc w:val="both"/>
              <w:rPr>
                <w:rFonts w:cstheme="minorHAnsi"/>
                <w:sz w:val="20"/>
                <w:szCs w:val="20"/>
              </w:rPr>
            </w:pPr>
            <w:r w:rsidRPr="002157C7">
              <w:rPr>
                <w:rFonts w:cstheme="minorHAnsi"/>
                <w:sz w:val="20"/>
                <w:szCs w:val="20"/>
              </w:rPr>
              <w:t> </w:t>
            </w:r>
          </w:p>
        </w:tc>
        <w:tc>
          <w:tcPr>
            <w:tcW w:w="1729" w:type="dxa"/>
            <w:noWrap/>
            <w:hideMark/>
          </w:tcPr>
          <w:p w14:paraId="3F98188A" w14:textId="77777777" w:rsidR="002157C7" w:rsidRPr="002157C7" w:rsidRDefault="002157C7" w:rsidP="00527ECB">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157C7">
              <w:rPr>
                <w:rFonts w:cstheme="minorHAnsi"/>
                <w:sz w:val="20"/>
                <w:szCs w:val="20"/>
              </w:rPr>
              <w:t>Mlali Iyegu</w:t>
            </w:r>
          </w:p>
        </w:tc>
        <w:tc>
          <w:tcPr>
            <w:tcW w:w="2674" w:type="dxa"/>
            <w:noWrap/>
            <w:hideMark/>
          </w:tcPr>
          <w:p w14:paraId="48F22F1D" w14:textId="77777777" w:rsidR="002157C7" w:rsidRPr="002157C7" w:rsidRDefault="002157C7" w:rsidP="00527ECB">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157C7">
              <w:rPr>
                <w:rFonts w:cstheme="minorHAnsi"/>
                <w:sz w:val="20"/>
                <w:szCs w:val="20"/>
              </w:rPr>
              <w:t>Christina Joseph</w:t>
            </w:r>
          </w:p>
        </w:tc>
        <w:tc>
          <w:tcPr>
            <w:tcW w:w="2996" w:type="dxa"/>
            <w:vMerge/>
          </w:tcPr>
          <w:p w14:paraId="0E06423B" w14:textId="77777777" w:rsidR="002157C7" w:rsidRPr="002157C7" w:rsidRDefault="002157C7" w:rsidP="00527ECB">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157C7" w:rsidRPr="002157C7" w14:paraId="7C464821" w14:textId="77777777" w:rsidTr="0029537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14:paraId="050B85D8" w14:textId="77777777" w:rsidR="002157C7" w:rsidRPr="002157C7" w:rsidRDefault="002157C7" w:rsidP="00527ECB">
            <w:pPr>
              <w:jc w:val="both"/>
              <w:rPr>
                <w:rFonts w:cstheme="minorHAnsi"/>
                <w:sz w:val="20"/>
                <w:szCs w:val="20"/>
              </w:rPr>
            </w:pPr>
            <w:r w:rsidRPr="002157C7">
              <w:rPr>
                <w:rFonts w:cstheme="minorHAnsi"/>
                <w:sz w:val="20"/>
                <w:szCs w:val="20"/>
              </w:rPr>
              <w:t> </w:t>
            </w:r>
          </w:p>
        </w:tc>
        <w:tc>
          <w:tcPr>
            <w:tcW w:w="1729" w:type="dxa"/>
            <w:noWrap/>
            <w:hideMark/>
          </w:tcPr>
          <w:p w14:paraId="261A6DF6" w14:textId="77777777" w:rsidR="002157C7" w:rsidRPr="002157C7" w:rsidRDefault="002157C7" w:rsidP="00527ECB">
            <w:pPr>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157C7">
              <w:rPr>
                <w:rFonts w:cstheme="minorHAnsi"/>
                <w:sz w:val="20"/>
                <w:szCs w:val="20"/>
              </w:rPr>
              <w:t>Mlali Iyegu</w:t>
            </w:r>
          </w:p>
        </w:tc>
        <w:tc>
          <w:tcPr>
            <w:tcW w:w="2674" w:type="dxa"/>
            <w:noWrap/>
            <w:hideMark/>
          </w:tcPr>
          <w:p w14:paraId="5EF93C93" w14:textId="77777777" w:rsidR="002157C7" w:rsidRPr="002157C7" w:rsidRDefault="002157C7" w:rsidP="00527ECB">
            <w:pPr>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157C7">
              <w:rPr>
                <w:rFonts w:cstheme="minorHAnsi"/>
                <w:sz w:val="20"/>
                <w:szCs w:val="20"/>
              </w:rPr>
              <w:t>Moshi Maile</w:t>
            </w:r>
          </w:p>
        </w:tc>
        <w:tc>
          <w:tcPr>
            <w:tcW w:w="2996" w:type="dxa"/>
            <w:vMerge/>
          </w:tcPr>
          <w:p w14:paraId="1A95B4D0" w14:textId="77777777" w:rsidR="002157C7" w:rsidRPr="002157C7" w:rsidRDefault="002157C7" w:rsidP="00527ECB">
            <w:pPr>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157C7" w:rsidRPr="002157C7" w14:paraId="6031C34E" w14:textId="77777777" w:rsidTr="00295378">
        <w:trPr>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14:paraId="2F4A1F83" w14:textId="77777777" w:rsidR="002157C7" w:rsidRPr="002157C7" w:rsidRDefault="002157C7" w:rsidP="00527ECB">
            <w:pPr>
              <w:jc w:val="both"/>
              <w:rPr>
                <w:rFonts w:cstheme="minorHAnsi"/>
                <w:sz w:val="20"/>
                <w:szCs w:val="20"/>
              </w:rPr>
            </w:pPr>
            <w:r w:rsidRPr="002157C7">
              <w:rPr>
                <w:rFonts w:cstheme="minorHAnsi"/>
                <w:sz w:val="20"/>
                <w:szCs w:val="20"/>
              </w:rPr>
              <w:t> </w:t>
            </w:r>
          </w:p>
        </w:tc>
        <w:tc>
          <w:tcPr>
            <w:tcW w:w="1729" w:type="dxa"/>
            <w:noWrap/>
            <w:hideMark/>
          </w:tcPr>
          <w:p w14:paraId="49A7B271" w14:textId="77777777" w:rsidR="002157C7" w:rsidRPr="002157C7" w:rsidRDefault="002157C7" w:rsidP="00527ECB">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157C7">
              <w:rPr>
                <w:rFonts w:cstheme="minorHAnsi"/>
                <w:sz w:val="20"/>
                <w:szCs w:val="20"/>
              </w:rPr>
              <w:t>Mlali</w:t>
            </w:r>
          </w:p>
        </w:tc>
        <w:tc>
          <w:tcPr>
            <w:tcW w:w="2674" w:type="dxa"/>
            <w:noWrap/>
            <w:hideMark/>
          </w:tcPr>
          <w:p w14:paraId="41756853" w14:textId="77777777" w:rsidR="002157C7" w:rsidRPr="002157C7" w:rsidRDefault="002157C7" w:rsidP="00527ECB">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157C7">
              <w:rPr>
                <w:rFonts w:cstheme="minorHAnsi"/>
                <w:sz w:val="20"/>
                <w:szCs w:val="20"/>
              </w:rPr>
              <w:t>Jackson Chyiwoya</w:t>
            </w:r>
          </w:p>
        </w:tc>
        <w:tc>
          <w:tcPr>
            <w:tcW w:w="2996" w:type="dxa"/>
            <w:vMerge/>
          </w:tcPr>
          <w:p w14:paraId="503018BC" w14:textId="77777777" w:rsidR="002157C7" w:rsidRPr="002157C7" w:rsidRDefault="002157C7" w:rsidP="00527ECB">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157C7" w:rsidRPr="002157C7" w14:paraId="71F18BBB" w14:textId="77777777" w:rsidTr="0029537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14:paraId="701E6D76" w14:textId="77777777" w:rsidR="002157C7" w:rsidRPr="002157C7" w:rsidRDefault="002157C7" w:rsidP="00527ECB">
            <w:pPr>
              <w:jc w:val="both"/>
              <w:rPr>
                <w:rFonts w:cstheme="minorHAnsi"/>
                <w:sz w:val="20"/>
                <w:szCs w:val="20"/>
              </w:rPr>
            </w:pPr>
            <w:r w:rsidRPr="002157C7">
              <w:rPr>
                <w:rFonts w:cstheme="minorHAnsi"/>
                <w:sz w:val="20"/>
                <w:szCs w:val="20"/>
              </w:rPr>
              <w:t> </w:t>
            </w:r>
          </w:p>
        </w:tc>
        <w:tc>
          <w:tcPr>
            <w:tcW w:w="1729" w:type="dxa"/>
            <w:noWrap/>
            <w:hideMark/>
          </w:tcPr>
          <w:p w14:paraId="5A5A37CF" w14:textId="77777777" w:rsidR="002157C7" w:rsidRPr="002157C7" w:rsidRDefault="002157C7" w:rsidP="00527ECB">
            <w:pPr>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157C7">
              <w:rPr>
                <w:rFonts w:cstheme="minorHAnsi"/>
                <w:sz w:val="20"/>
                <w:szCs w:val="20"/>
              </w:rPr>
              <w:t>Mlali</w:t>
            </w:r>
          </w:p>
        </w:tc>
        <w:tc>
          <w:tcPr>
            <w:tcW w:w="2674" w:type="dxa"/>
            <w:noWrap/>
            <w:hideMark/>
          </w:tcPr>
          <w:p w14:paraId="521BE86C" w14:textId="77777777" w:rsidR="002157C7" w:rsidRPr="002157C7" w:rsidRDefault="002157C7" w:rsidP="00527ECB">
            <w:pPr>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157C7">
              <w:rPr>
                <w:rFonts w:cstheme="minorHAnsi"/>
                <w:sz w:val="20"/>
                <w:szCs w:val="20"/>
              </w:rPr>
              <w:t>Richard Mngurumi</w:t>
            </w:r>
          </w:p>
        </w:tc>
        <w:tc>
          <w:tcPr>
            <w:tcW w:w="2996" w:type="dxa"/>
            <w:vMerge/>
          </w:tcPr>
          <w:p w14:paraId="13B06A7A" w14:textId="77777777" w:rsidR="002157C7" w:rsidRPr="002157C7" w:rsidRDefault="002157C7" w:rsidP="00527ECB">
            <w:pPr>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157C7" w:rsidRPr="002157C7" w14:paraId="1943D777" w14:textId="77777777" w:rsidTr="00295378">
        <w:trPr>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14:paraId="5A8A74BA" w14:textId="77777777" w:rsidR="002157C7" w:rsidRPr="002157C7" w:rsidRDefault="002157C7" w:rsidP="00527ECB">
            <w:pPr>
              <w:jc w:val="both"/>
              <w:rPr>
                <w:rFonts w:cstheme="minorHAnsi"/>
                <w:sz w:val="20"/>
                <w:szCs w:val="20"/>
              </w:rPr>
            </w:pPr>
            <w:r w:rsidRPr="002157C7">
              <w:rPr>
                <w:rFonts w:cstheme="minorHAnsi"/>
                <w:sz w:val="20"/>
                <w:szCs w:val="20"/>
              </w:rPr>
              <w:t> </w:t>
            </w:r>
          </w:p>
        </w:tc>
        <w:tc>
          <w:tcPr>
            <w:tcW w:w="1729" w:type="dxa"/>
            <w:noWrap/>
            <w:hideMark/>
          </w:tcPr>
          <w:p w14:paraId="0CACDDB6" w14:textId="77777777" w:rsidR="002157C7" w:rsidRPr="002157C7" w:rsidRDefault="002157C7" w:rsidP="00527ECB">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157C7">
              <w:rPr>
                <w:rFonts w:cstheme="minorHAnsi"/>
                <w:sz w:val="20"/>
                <w:szCs w:val="20"/>
              </w:rPr>
              <w:t>Moleti</w:t>
            </w:r>
          </w:p>
        </w:tc>
        <w:tc>
          <w:tcPr>
            <w:tcW w:w="2674" w:type="dxa"/>
            <w:noWrap/>
            <w:hideMark/>
          </w:tcPr>
          <w:p w14:paraId="5EC2564C" w14:textId="77777777" w:rsidR="002157C7" w:rsidRPr="002157C7" w:rsidRDefault="002157C7" w:rsidP="00527ECB">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157C7">
              <w:rPr>
                <w:rFonts w:cstheme="minorHAnsi"/>
                <w:sz w:val="20"/>
                <w:szCs w:val="20"/>
              </w:rPr>
              <w:t>Winnie Saigodi</w:t>
            </w:r>
          </w:p>
        </w:tc>
        <w:tc>
          <w:tcPr>
            <w:tcW w:w="2996" w:type="dxa"/>
            <w:vMerge/>
          </w:tcPr>
          <w:p w14:paraId="607590E0" w14:textId="77777777" w:rsidR="002157C7" w:rsidRPr="002157C7" w:rsidRDefault="002157C7" w:rsidP="00527ECB">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157C7" w:rsidRPr="002157C7" w14:paraId="538732A6" w14:textId="77777777" w:rsidTr="0029537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14:paraId="5AADADE5" w14:textId="77777777" w:rsidR="002157C7" w:rsidRPr="002157C7" w:rsidRDefault="002157C7" w:rsidP="00527ECB">
            <w:pPr>
              <w:jc w:val="both"/>
              <w:rPr>
                <w:rFonts w:cstheme="minorHAnsi"/>
                <w:sz w:val="20"/>
                <w:szCs w:val="20"/>
              </w:rPr>
            </w:pPr>
            <w:r w:rsidRPr="002157C7">
              <w:rPr>
                <w:rFonts w:cstheme="minorHAnsi"/>
                <w:sz w:val="20"/>
                <w:szCs w:val="20"/>
              </w:rPr>
              <w:t> </w:t>
            </w:r>
          </w:p>
        </w:tc>
        <w:tc>
          <w:tcPr>
            <w:tcW w:w="1729" w:type="dxa"/>
            <w:noWrap/>
            <w:hideMark/>
          </w:tcPr>
          <w:p w14:paraId="53F516D6" w14:textId="77777777" w:rsidR="002157C7" w:rsidRPr="002157C7" w:rsidRDefault="002157C7" w:rsidP="00527ECB">
            <w:pPr>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157C7">
              <w:rPr>
                <w:rFonts w:cstheme="minorHAnsi"/>
                <w:sz w:val="20"/>
                <w:szCs w:val="20"/>
              </w:rPr>
              <w:t>Moleti</w:t>
            </w:r>
          </w:p>
        </w:tc>
        <w:tc>
          <w:tcPr>
            <w:tcW w:w="2674" w:type="dxa"/>
            <w:noWrap/>
            <w:hideMark/>
          </w:tcPr>
          <w:p w14:paraId="7C79F81D" w14:textId="77777777" w:rsidR="002157C7" w:rsidRPr="002157C7" w:rsidRDefault="002157C7" w:rsidP="00527ECB">
            <w:pPr>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157C7">
              <w:rPr>
                <w:rFonts w:cstheme="minorHAnsi"/>
                <w:sz w:val="20"/>
                <w:szCs w:val="20"/>
              </w:rPr>
              <w:t>Prisca Seif</w:t>
            </w:r>
          </w:p>
        </w:tc>
        <w:tc>
          <w:tcPr>
            <w:tcW w:w="2996" w:type="dxa"/>
            <w:vMerge/>
          </w:tcPr>
          <w:p w14:paraId="6E3071B6" w14:textId="77777777" w:rsidR="002157C7" w:rsidRPr="002157C7" w:rsidRDefault="002157C7" w:rsidP="00527ECB">
            <w:pPr>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157C7" w:rsidRPr="002157C7" w14:paraId="3F073414" w14:textId="77777777" w:rsidTr="00295378">
        <w:trPr>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14:paraId="04AEFAED" w14:textId="77777777" w:rsidR="002157C7" w:rsidRPr="002157C7" w:rsidRDefault="002157C7" w:rsidP="00527ECB">
            <w:pPr>
              <w:jc w:val="both"/>
              <w:rPr>
                <w:rFonts w:cstheme="minorHAnsi"/>
                <w:sz w:val="20"/>
                <w:szCs w:val="20"/>
              </w:rPr>
            </w:pPr>
            <w:r w:rsidRPr="002157C7">
              <w:rPr>
                <w:rFonts w:cstheme="minorHAnsi"/>
                <w:sz w:val="20"/>
                <w:szCs w:val="20"/>
              </w:rPr>
              <w:t> </w:t>
            </w:r>
          </w:p>
        </w:tc>
        <w:tc>
          <w:tcPr>
            <w:tcW w:w="1729" w:type="dxa"/>
            <w:noWrap/>
            <w:hideMark/>
          </w:tcPr>
          <w:p w14:paraId="47DD09CC" w14:textId="77777777" w:rsidR="002157C7" w:rsidRPr="002157C7" w:rsidRDefault="002157C7" w:rsidP="00527ECB">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157C7">
              <w:rPr>
                <w:rFonts w:cstheme="minorHAnsi"/>
                <w:sz w:val="20"/>
                <w:szCs w:val="20"/>
              </w:rPr>
              <w:t>Moleti</w:t>
            </w:r>
          </w:p>
        </w:tc>
        <w:tc>
          <w:tcPr>
            <w:tcW w:w="2674" w:type="dxa"/>
            <w:noWrap/>
            <w:hideMark/>
          </w:tcPr>
          <w:p w14:paraId="05CDBDB1" w14:textId="77777777" w:rsidR="002157C7" w:rsidRPr="002157C7" w:rsidRDefault="002157C7" w:rsidP="00527ECB">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157C7">
              <w:rPr>
                <w:rFonts w:cstheme="minorHAnsi"/>
                <w:sz w:val="20"/>
                <w:szCs w:val="20"/>
              </w:rPr>
              <w:t>Shabani Ngoi</w:t>
            </w:r>
          </w:p>
        </w:tc>
        <w:tc>
          <w:tcPr>
            <w:tcW w:w="2996" w:type="dxa"/>
            <w:vMerge/>
          </w:tcPr>
          <w:p w14:paraId="40F2D5F7" w14:textId="77777777" w:rsidR="002157C7" w:rsidRPr="002157C7" w:rsidRDefault="002157C7" w:rsidP="00527ECB">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157C7" w:rsidRPr="002157C7" w14:paraId="0A538345" w14:textId="77777777" w:rsidTr="0029537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14:paraId="1265CAD2" w14:textId="77777777" w:rsidR="002157C7" w:rsidRPr="002157C7" w:rsidRDefault="002157C7" w:rsidP="00527ECB">
            <w:pPr>
              <w:jc w:val="both"/>
              <w:rPr>
                <w:rFonts w:cstheme="minorHAnsi"/>
                <w:sz w:val="20"/>
                <w:szCs w:val="20"/>
              </w:rPr>
            </w:pPr>
            <w:r w:rsidRPr="002157C7">
              <w:rPr>
                <w:rFonts w:cstheme="minorHAnsi"/>
                <w:sz w:val="20"/>
                <w:szCs w:val="20"/>
              </w:rPr>
              <w:t> </w:t>
            </w:r>
          </w:p>
        </w:tc>
        <w:tc>
          <w:tcPr>
            <w:tcW w:w="1729" w:type="dxa"/>
            <w:noWrap/>
            <w:hideMark/>
          </w:tcPr>
          <w:p w14:paraId="66228ED0" w14:textId="77777777" w:rsidR="002157C7" w:rsidRPr="002157C7" w:rsidRDefault="002157C7" w:rsidP="00527ECB">
            <w:pPr>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157C7">
              <w:rPr>
                <w:rFonts w:cstheme="minorHAnsi"/>
                <w:sz w:val="20"/>
                <w:szCs w:val="20"/>
              </w:rPr>
              <w:t>Moleti</w:t>
            </w:r>
          </w:p>
        </w:tc>
        <w:tc>
          <w:tcPr>
            <w:tcW w:w="2674" w:type="dxa"/>
            <w:noWrap/>
            <w:hideMark/>
          </w:tcPr>
          <w:p w14:paraId="56CDA810" w14:textId="77777777" w:rsidR="002157C7" w:rsidRPr="002157C7" w:rsidRDefault="002157C7" w:rsidP="00527ECB">
            <w:pPr>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157C7">
              <w:rPr>
                <w:rFonts w:cstheme="minorHAnsi"/>
                <w:sz w:val="20"/>
                <w:szCs w:val="20"/>
              </w:rPr>
              <w:t>Elisha Luhunga</w:t>
            </w:r>
          </w:p>
        </w:tc>
        <w:tc>
          <w:tcPr>
            <w:tcW w:w="2996" w:type="dxa"/>
            <w:vMerge/>
          </w:tcPr>
          <w:p w14:paraId="2AB55A3C" w14:textId="77777777" w:rsidR="002157C7" w:rsidRPr="002157C7" w:rsidRDefault="002157C7" w:rsidP="00527ECB">
            <w:pPr>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157C7" w:rsidRPr="002157C7" w14:paraId="2B9BDDDC" w14:textId="77777777" w:rsidTr="00295378">
        <w:trPr>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14:paraId="40DFAEE1" w14:textId="77777777" w:rsidR="002157C7" w:rsidRPr="002157C7" w:rsidRDefault="002157C7" w:rsidP="00527ECB">
            <w:pPr>
              <w:jc w:val="both"/>
              <w:rPr>
                <w:rFonts w:cstheme="minorHAnsi"/>
                <w:sz w:val="20"/>
                <w:szCs w:val="20"/>
              </w:rPr>
            </w:pPr>
            <w:r w:rsidRPr="002157C7">
              <w:rPr>
                <w:rFonts w:cstheme="minorHAnsi"/>
                <w:sz w:val="20"/>
                <w:szCs w:val="20"/>
              </w:rPr>
              <w:t> </w:t>
            </w:r>
          </w:p>
        </w:tc>
        <w:tc>
          <w:tcPr>
            <w:tcW w:w="1729" w:type="dxa"/>
            <w:noWrap/>
            <w:hideMark/>
          </w:tcPr>
          <w:p w14:paraId="6044CC25" w14:textId="77777777" w:rsidR="002157C7" w:rsidRPr="002157C7" w:rsidRDefault="002157C7" w:rsidP="00527ECB">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157C7">
              <w:rPr>
                <w:rFonts w:cstheme="minorHAnsi"/>
                <w:sz w:val="20"/>
                <w:szCs w:val="20"/>
              </w:rPr>
              <w:t xml:space="preserve">Laikala </w:t>
            </w:r>
          </w:p>
        </w:tc>
        <w:tc>
          <w:tcPr>
            <w:tcW w:w="2674" w:type="dxa"/>
            <w:noWrap/>
            <w:hideMark/>
          </w:tcPr>
          <w:p w14:paraId="4A58A28C" w14:textId="77777777" w:rsidR="002157C7" w:rsidRPr="002157C7" w:rsidRDefault="002157C7" w:rsidP="00527ECB">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157C7">
              <w:rPr>
                <w:rFonts w:cstheme="minorHAnsi"/>
                <w:sz w:val="20"/>
                <w:szCs w:val="20"/>
              </w:rPr>
              <w:t>Kaleb Mberesero</w:t>
            </w:r>
          </w:p>
        </w:tc>
        <w:tc>
          <w:tcPr>
            <w:tcW w:w="2996" w:type="dxa"/>
            <w:vMerge/>
          </w:tcPr>
          <w:p w14:paraId="4560BF68" w14:textId="77777777" w:rsidR="002157C7" w:rsidRPr="002157C7" w:rsidRDefault="002157C7" w:rsidP="00527ECB">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157C7" w:rsidRPr="002157C7" w14:paraId="1E4DA9EA" w14:textId="77777777" w:rsidTr="0029537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14:paraId="159B1C0A" w14:textId="77777777" w:rsidR="002157C7" w:rsidRPr="002157C7" w:rsidRDefault="002157C7" w:rsidP="00527ECB">
            <w:pPr>
              <w:jc w:val="both"/>
              <w:rPr>
                <w:rFonts w:cstheme="minorHAnsi"/>
                <w:sz w:val="20"/>
                <w:szCs w:val="20"/>
              </w:rPr>
            </w:pPr>
            <w:r w:rsidRPr="002157C7">
              <w:rPr>
                <w:rFonts w:cstheme="minorHAnsi"/>
                <w:sz w:val="20"/>
                <w:szCs w:val="20"/>
              </w:rPr>
              <w:t> </w:t>
            </w:r>
          </w:p>
        </w:tc>
        <w:tc>
          <w:tcPr>
            <w:tcW w:w="1729" w:type="dxa"/>
            <w:noWrap/>
            <w:hideMark/>
          </w:tcPr>
          <w:p w14:paraId="7A8F5A4F" w14:textId="77777777" w:rsidR="002157C7" w:rsidRPr="002157C7" w:rsidRDefault="002157C7" w:rsidP="00527ECB">
            <w:pPr>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157C7">
              <w:rPr>
                <w:rFonts w:cstheme="minorHAnsi"/>
                <w:sz w:val="20"/>
                <w:szCs w:val="20"/>
              </w:rPr>
              <w:t xml:space="preserve">Laikala </w:t>
            </w:r>
          </w:p>
        </w:tc>
        <w:tc>
          <w:tcPr>
            <w:tcW w:w="2674" w:type="dxa"/>
            <w:noWrap/>
            <w:hideMark/>
          </w:tcPr>
          <w:p w14:paraId="68888F1E" w14:textId="77777777" w:rsidR="002157C7" w:rsidRPr="002157C7" w:rsidRDefault="002157C7" w:rsidP="00527ECB">
            <w:pPr>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2157C7">
              <w:rPr>
                <w:rFonts w:cstheme="minorHAnsi"/>
                <w:sz w:val="20"/>
                <w:szCs w:val="20"/>
              </w:rPr>
              <w:t>Mwajabu Sefu</w:t>
            </w:r>
          </w:p>
        </w:tc>
        <w:tc>
          <w:tcPr>
            <w:tcW w:w="2996" w:type="dxa"/>
            <w:vMerge/>
          </w:tcPr>
          <w:p w14:paraId="59E76D01" w14:textId="77777777" w:rsidR="002157C7" w:rsidRPr="002157C7" w:rsidRDefault="002157C7" w:rsidP="00527ECB">
            <w:pPr>
              <w:jc w:val="both"/>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157C7" w:rsidRPr="002157C7" w14:paraId="4E214248" w14:textId="77777777" w:rsidTr="00295378">
        <w:trPr>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14:paraId="247C34BA" w14:textId="77777777" w:rsidR="002157C7" w:rsidRPr="002157C7" w:rsidRDefault="002157C7" w:rsidP="00527ECB">
            <w:pPr>
              <w:jc w:val="both"/>
              <w:rPr>
                <w:rFonts w:cstheme="minorHAnsi"/>
                <w:sz w:val="20"/>
                <w:szCs w:val="20"/>
              </w:rPr>
            </w:pPr>
            <w:r w:rsidRPr="002157C7">
              <w:rPr>
                <w:rFonts w:cstheme="minorHAnsi"/>
                <w:sz w:val="20"/>
                <w:szCs w:val="20"/>
              </w:rPr>
              <w:t> </w:t>
            </w:r>
          </w:p>
        </w:tc>
        <w:tc>
          <w:tcPr>
            <w:tcW w:w="1729" w:type="dxa"/>
            <w:noWrap/>
            <w:hideMark/>
          </w:tcPr>
          <w:p w14:paraId="4BFF7852" w14:textId="77777777" w:rsidR="002157C7" w:rsidRPr="002157C7" w:rsidRDefault="002157C7" w:rsidP="00527ECB">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157C7">
              <w:rPr>
                <w:rFonts w:cstheme="minorHAnsi"/>
                <w:sz w:val="20"/>
                <w:szCs w:val="20"/>
              </w:rPr>
              <w:t xml:space="preserve">Laikala </w:t>
            </w:r>
          </w:p>
        </w:tc>
        <w:tc>
          <w:tcPr>
            <w:tcW w:w="2674" w:type="dxa"/>
            <w:noWrap/>
            <w:hideMark/>
          </w:tcPr>
          <w:p w14:paraId="22B7B6D6" w14:textId="77777777" w:rsidR="002157C7" w:rsidRPr="002157C7" w:rsidRDefault="002157C7" w:rsidP="00527ECB">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2157C7">
              <w:rPr>
                <w:rFonts w:cstheme="minorHAnsi"/>
                <w:sz w:val="20"/>
                <w:szCs w:val="20"/>
              </w:rPr>
              <w:t>Samuel Mjoweni</w:t>
            </w:r>
          </w:p>
        </w:tc>
        <w:tc>
          <w:tcPr>
            <w:tcW w:w="2996" w:type="dxa"/>
            <w:vMerge/>
          </w:tcPr>
          <w:p w14:paraId="7CEDE96F" w14:textId="77777777" w:rsidR="002157C7" w:rsidRPr="002157C7" w:rsidRDefault="002157C7" w:rsidP="00527ECB">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bl>
    <w:p w14:paraId="6CF8A0D7" w14:textId="77777777" w:rsidR="00680F34" w:rsidRDefault="00680F34" w:rsidP="00527ECB">
      <w:pPr>
        <w:jc w:val="both"/>
        <w:rPr>
          <w:rFonts w:cstheme="minorHAnsi"/>
          <w:b/>
          <w:lang w:val="en-US"/>
        </w:rPr>
      </w:pPr>
    </w:p>
    <w:p w14:paraId="2C6294EF" w14:textId="77777777" w:rsidR="00DC1CCD" w:rsidRDefault="00DC1CCD" w:rsidP="00527ECB">
      <w:pPr>
        <w:jc w:val="both"/>
        <w:rPr>
          <w:rFonts w:cstheme="minorHAnsi"/>
          <w:b/>
          <w:lang w:val="en-US"/>
        </w:rPr>
      </w:pPr>
      <w:r w:rsidRPr="00DC1CCD">
        <w:rPr>
          <w:rFonts w:cstheme="minorHAnsi"/>
          <w:b/>
          <w:noProof/>
          <w:lang w:eastAsia="en-IN"/>
        </w:rPr>
        <w:drawing>
          <wp:inline distT="0" distB="0" distL="0" distR="0" wp14:anchorId="5F092C04" wp14:editId="7DEA7F66">
            <wp:extent cx="4441371" cy="2499952"/>
            <wp:effectExtent l="0" t="0" r="0" b="0"/>
            <wp:docPr id="6" name="Picture 6" descr="F:\AR pics\20190423_1555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R pics\20190423_15554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46108" cy="2502619"/>
                    </a:xfrm>
                    <a:prstGeom prst="rect">
                      <a:avLst/>
                    </a:prstGeom>
                    <a:noFill/>
                    <a:ln>
                      <a:noFill/>
                    </a:ln>
                  </pic:spPr>
                </pic:pic>
              </a:graphicData>
            </a:graphic>
          </wp:inline>
        </w:drawing>
      </w:r>
    </w:p>
    <w:p w14:paraId="5CF87149" w14:textId="0439DF06" w:rsidR="00DC1CCD" w:rsidRPr="00DE0D3B" w:rsidRDefault="00DE0D3B" w:rsidP="00527ECB">
      <w:pPr>
        <w:jc w:val="both"/>
        <w:rPr>
          <w:rFonts w:cstheme="minorHAnsi"/>
          <w:b/>
          <w:sz w:val="20"/>
          <w:szCs w:val="20"/>
          <w:lang w:val="en-US"/>
        </w:rPr>
      </w:pPr>
      <w:r w:rsidRPr="00DE0D3B">
        <w:rPr>
          <w:rFonts w:cstheme="minorHAnsi"/>
          <w:b/>
          <w:sz w:val="20"/>
          <w:szCs w:val="20"/>
          <w:lang w:val="en-US"/>
        </w:rPr>
        <w:t>Plate 2.</w:t>
      </w:r>
      <w:r w:rsidR="00DC1CCD" w:rsidRPr="00DE0D3B">
        <w:rPr>
          <w:rFonts w:cstheme="minorHAnsi"/>
          <w:b/>
          <w:sz w:val="20"/>
          <w:szCs w:val="20"/>
          <w:lang w:val="en-US"/>
        </w:rPr>
        <w:t xml:space="preserve"> </w:t>
      </w:r>
      <w:r w:rsidRPr="00DE0D3B">
        <w:rPr>
          <w:rFonts w:cstheme="minorHAnsi"/>
          <w:b/>
          <w:sz w:val="20"/>
          <w:szCs w:val="20"/>
          <w:lang w:val="en-US"/>
        </w:rPr>
        <w:t>Some of the p</w:t>
      </w:r>
      <w:r w:rsidR="00DC1CCD" w:rsidRPr="00DE0D3B">
        <w:rPr>
          <w:rFonts w:cstheme="minorHAnsi"/>
          <w:b/>
          <w:sz w:val="20"/>
          <w:szCs w:val="20"/>
          <w:lang w:val="en-US"/>
        </w:rPr>
        <w:t>articipants during CSB training</w:t>
      </w:r>
      <w:r>
        <w:rPr>
          <w:rFonts w:cstheme="minorHAnsi"/>
          <w:b/>
          <w:sz w:val="20"/>
          <w:szCs w:val="20"/>
          <w:lang w:val="en-US"/>
        </w:rPr>
        <w:t xml:space="preserve">. </w:t>
      </w:r>
      <w:r w:rsidRPr="00DE0D3B">
        <w:rPr>
          <w:b/>
          <w:sz w:val="20"/>
          <w:szCs w:val="20"/>
          <w:lang w:val="en-US"/>
        </w:rPr>
        <w:t>(Photo Credit</w:t>
      </w:r>
      <w:r>
        <w:rPr>
          <w:b/>
          <w:sz w:val="20"/>
          <w:szCs w:val="20"/>
          <w:lang w:val="en-US"/>
        </w:rPr>
        <w:t>:</w:t>
      </w:r>
      <w:r w:rsidRPr="00DE0D3B">
        <w:rPr>
          <w:b/>
          <w:sz w:val="20"/>
          <w:szCs w:val="20"/>
          <w:lang w:val="en-US"/>
        </w:rPr>
        <w:t xml:space="preserve"> </w:t>
      </w:r>
      <w:r>
        <w:rPr>
          <w:sz w:val="20"/>
          <w:szCs w:val="20"/>
          <w:lang w:val="en-US"/>
        </w:rPr>
        <w:t>Wills Munthali</w:t>
      </w:r>
      <w:r w:rsidRPr="00DE0D3B">
        <w:rPr>
          <w:sz w:val="20"/>
          <w:szCs w:val="20"/>
          <w:lang w:val="en-US"/>
        </w:rPr>
        <w:t>, ICRISAT</w:t>
      </w:r>
      <w:r>
        <w:rPr>
          <w:b/>
          <w:sz w:val="20"/>
          <w:szCs w:val="20"/>
          <w:lang w:val="en-US"/>
        </w:rPr>
        <w:t>)</w:t>
      </w:r>
    </w:p>
    <w:sectPr w:rsidR="00DC1CCD" w:rsidRPr="00DE0D3B" w:rsidSect="00527ECB">
      <w:pgSz w:w="11906" w:h="16838"/>
      <w:pgMar w:top="1440" w:right="968"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7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932B7"/>
    <w:multiLevelType w:val="hybridMultilevel"/>
    <w:tmpl w:val="BC6C35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441F7B"/>
    <w:multiLevelType w:val="hybridMultilevel"/>
    <w:tmpl w:val="BF907BF2"/>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8437356"/>
    <w:multiLevelType w:val="hybridMultilevel"/>
    <w:tmpl w:val="B10C8B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2B5"/>
    <w:rsid w:val="00014216"/>
    <w:rsid w:val="000412B5"/>
    <w:rsid w:val="00096DDB"/>
    <w:rsid w:val="000A3BC9"/>
    <w:rsid w:val="000B5DEE"/>
    <w:rsid w:val="00146557"/>
    <w:rsid w:val="00155A9C"/>
    <w:rsid w:val="002157C7"/>
    <w:rsid w:val="00237330"/>
    <w:rsid w:val="00295378"/>
    <w:rsid w:val="002E691F"/>
    <w:rsid w:val="003E5700"/>
    <w:rsid w:val="003E6DE6"/>
    <w:rsid w:val="004970A0"/>
    <w:rsid w:val="0052019E"/>
    <w:rsid w:val="00527ECB"/>
    <w:rsid w:val="005402B3"/>
    <w:rsid w:val="00594AC4"/>
    <w:rsid w:val="00680F34"/>
    <w:rsid w:val="00722E11"/>
    <w:rsid w:val="008F681C"/>
    <w:rsid w:val="00AC64CC"/>
    <w:rsid w:val="00B84D6D"/>
    <w:rsid w:val="00C8070F"/>
    <w:rsid w:val="00CB0E31"/>
    <w:rsid w:val="00D03A51"/>
    <w:rsid w:val="00D62950"/>
    <w:rsid w:val="00DA149E"/>
    <w:rsid w:val="00DC1CCD"/>
    <w:rsid w:val="00DC7936"/>
    <w:rsid w:val="00DE0D3B"/>
    <w:rsid w:val="00DF5CEA"/>
    <w:rsid w:val="00E00B42"/>
    <w:rsid w:val="00FA4A7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83C53"/>
  <w15:chartTrackingRefBased/>
  <w15:docId w15:val="{1FD516AB-62E9-4612-BECF-1D3AB0424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412B5"/>
    <w:pPr>
      <w:ind w:left="720"/>
      <w:contextualSpacing/>
    </w:pPr>
  </w:style>
  <w:style w:type="table" w:styleId="TableGrid">
    <w:name w:val="Table Grid"/>
    <w:basedOn w:val="TableNormal"/>
    <w:uiPriority w:val="39"/>
    <w:rsid w:val="00C807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6Colorful">
    <w:name w:val="Grid Table 6 Colorful"/>
    <w:basedOn w:val="TableNormal"/>
    <w:uiPriority w:val="51"/>
    <w:rsid w:val="000A3BC9"/>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ListParagraphChar">
    <w:name w:val="List Paragraph Char"/>
    <w:basedOn w:val="DefaultParagraphFont"/>
    <w:link w:val="ListParagraph"/>
    <w:uiPriority w:val="34"/>
    <w:locked/>
    <w:rsid w:val="00680F34"/>
  </w:style>
  <w:style w:type="table" w:styleId="PlainTable1">
    <w:name w:val="Plain Table 1"/>
    <w:basedOn w:val="TableNormal"/>
    <w:uiPriority w:val="41"/>
    <w:rsid w:val="002157C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6">
    <w:name w:val="Grid Table 4 Accent 6"/>
    <w:basedOn w:val="TableNormal"/>
    <w:uiPriority w:val="49"/>
    <w:rsid w:val="00295378"/>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327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981</Words>
  <Characters>5592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Munthali, Wills (ICRISAT)</dc:creator>
  <cp:keywords/>
  <dc:description/>
  <cp:lastModifiedBy>Okori, Patrick (ICRISAT-Malawi)</cp:lastModifiedBy>
  <cp:revision>11</cp:revision>
  <dcterms:created xsi:type="dcterms:W3CDTF">2020-04-28T11:28:00Z</dcterms:created>
  <dcterms:modified xsi:type="dcterms:W3CDTF">2020-04-28T12:12:00Z</dcterms:modified>
</cp:coreProperties>
</file>